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ECF" w:rsidRPr="00584FC3" w:rsidRDefault="003C7ECF" w:rsidP="00FE3E14">
      <w:pPr>
        <w:pStyle w:val="KeinLeerraum"/>
        <w:spacing w:line="312" w:lineRule="auto"/>
        <w:ind w:right="1699"/>
        <w:rPr>
          <w:rFonts w:ascii="Arial" w:hAnsi="Arial" w:cs="Arial"/>
          <w:sz w:val="48"/>
          <w:szCs w:val="48"/>
          <w:lang w:val="fr-FR"/>
        </w:rPr>
      </w:pPr>
      <w:r w:rsidRPr="00584FC3">
        <w:rPr>
          <w:rFonts w:ascii="Arial" w:hAnsi="Arial"/>
          <w:sz w:val="48"/>
          <w:lang w:val="fr-FR"/>
        </w:rPr>
        <w:t>COMMUNIQU</w:t>
      </w:r>
      <w:r w:rsidRPr="00584FC3">
        <w:rPr>
          <w:rFonts w:ascii="Arial" w:hAnsi="Arial" w:cs="Arial"/>
          <w:sz w:val="48"/>
          <w:lang w:val="fr-FR"/>
        </w:rPr>
        <w:t>É</w:t>
      </w:r>
      <w:r w:rsidRPr="00584FC3">
        <w:rPr>
          <w:rFonts w:ascii="Arial" w:hAnsi="Arial"/>
          <w:sz w:val="48"/>
          <w:lang w:val="fr-FR"/>
        </w:rPr>
        <w:t xml:space="preserve"> DE PRESSE</w:t>
      </w:r>
    </w:p>
    <w:p w:rsidR="003C7ECF" w:rsidRPr="00584FC3" w:rsidRDefault="003C7ECF">
      <w:pPr>
        <w:rPr>
          <w:rFonts w:ascii="Arial" w:hAnsi="Arial" w:cs="Arial"/>
          <w:b/>
          <w:sz w:val="40"/>
          <w:szCs w:val="40"/>
          <w:lang w:val="fr-FR"/>
        </w:rPr>
      </w:pPr>
    </w:p>
    <w:p w:rsidR="003C7ECF" w:rsidRPr="00584FC3" w:rsidRDefault="003C7ECF" w:rsidP="00F65779">
      <w:pPr>
        <w:pStyle w:val="KeinLeerraum"/>
        <w:spacing w:line="312" w:lineRule="auto"/>
        <w:ind w:right="1699"/>
        <w:rPr>
          <w:rFonts w:ascii="Arial" w:hAnsi="Arial" w:cs="Arial"/>
          <w:b/>
          <w:sz w:val="40"/>
          <w:szCs w:val="40"/>
          <w:lang w:val="fr-FR"/>
        </w:rPr>
      </w:pPr>
      <w:r w:rsidRPr="00584FC3">
        <w:rPr>
          <w:rFonts w:ascii="Arial" w:hAnsi="Arial"/>
          <w:b/>
          <w:sz w:val="40"/>
          <w:lang w:val="fr-FR"/>
        </w:rPr>
        <w:t xml:space="preserve">GLS lance le </w:t>
      </w:r>
      <w:proofErr w:type="spellStart"/>
      <w:r w:rsidRPr="00584FC3">
        <w:rPr>
          <w:rFonts w:ascii="Arial" w:hAnsi="Arial"/>
          <w:i/>
          <w:sz w:val="40"/>
          <w:lang w:val="fr-FR"/>
        </w:rPr>
        <w:t>FlexDelivery</w:t>
      </w:r>
      <w:r w:rsidRPr="00584FC3">
        <w:rPr>
          <w:rFonts w:ascii="Arial" w:hAnsi="Arial"/>
          <w:b/>
          <w:i/>
          <w:sz w:val="40"/>
          <w:lang w:val="fr-FR"/>
        </w:rPr>
        <w:t>Service</w:t>
      </w:r>
      <w:proofErr w:type="spellEnd"/>
      <w:r w:rsidRPr="00584FC3">
        <w:rPr>
          <w:rFonts w:ascii="Arial" w:hAnsi="Arial"/>
          <w:b/>
          <w:sz w:val="40"/>
          <w:lang w:val="fr-FR"/>
        </w:rPr>
        <w:t xml:space="preserve"> international pour le Royaume-Uni</w:t>
      </w:r>
    </w:p>
    <w:p w:rsidR="003C7ECF" w:rsidRPr="00584FC3" w:rsidRDefault="003C7ECF" w:rsidP="00F65779">
      <w:pPr>
        <w:pStyle w:val="KeinLeerraum"/>
        <w:spacing w:line="312" w:lineRule="auto"/>
        <w:ind w:right="1699"/>
        <w:rPr>
          <w:rFonts w:ascii="Arial" w:hAnsi="Arial" w:cs="Arial"/>
          <w:lang w:val="fr-FR"/>
        </w:rPr>
      </w:pPr>
    </w:p>
    <w:p w:rsidR="003C7ECF" w:rsidRPr="00584FC3" w:rsidRDefault="003C7ECF" w:rsidP="00945FBC">
      <w:pPr>
        <w:pStyle w:val="KeinLeerraum"/>
        <w:numPr>
          <w:ilvl w:val="0"/>
          <w:numId w:val="13"/>
        </w:numPr>
        <w:spacing w:line="312" w:lineRule="auto"/>
        <w:ind w:right="1699"/>
        <w:rPr>
          <w:rFonts w:ascii="Arial" w:hAnsi="Arial" w:cs="Arial"/>
          <w:b/>
          <w:bCs/>
          <w:lang w:val="fr-FR"/>
        </w:rPr>
      </w:pPr>
      <w:r w:rsidRPr="00584FC3">
        <w:rPr>
          <w:rFonts w:ascii="Arial" w:hAnsi="Arial"/>
          <w:b/>
          <w:lang w:val="fr-FR"/>
        </w:rPr>
        <w:t>Simplification du e-commerce transfrontalier</w:t>
      </w:r>
    </w:p>
    <w:p w:rsidR="003C7ECF" w:rsidRPr="00584FC3" w:rsidRDefault="003C7ECF" w:rsidP="00F65779">
      <w:pPr>
        <w:pStyle w:val="KeinLeerraum"/>
        <w:numPr>
          <w:ilvl w:val="0"/>
          <w:numId w:val="13"/>
        </w:numPr>
        <w:spacing w:line="312" w:lineRule="auto"/>
        <w:ind w:right="1699"/>
        <w:rPr>
          <w:rFonts w:ascii="Arial" w:hAnsi="Arial" w:cs="Arial"/>
          <w:b/>
          <w:bCs/>
          <w:lang w:val="fr-FR"/>
        </w:rPr>
      </w:pPr>
      <w:r w:rsidRPr="00584FC3">
        <w:rPr>
          <w:rFonts w:ascii="Arial" w:hAnsi="Arial"/>
          <w:b/>
          <w:lang w:val="fr-FR"/>
        </w:rPr>
        <w:t>16 pays européens connectés les uns aux autres</w:t>
      </w:r>
    </w:p>
    <w:p w:rsidR="003C7ECF" w:rsidRPr="00584FC3" w:rsidRDefault="003C7ECF" w:rsidP="00F65779">
      <w:pPr>
        <w:pStyle w:val="KeinLeerraum"/>
        <w:numPr>
          <w:ilvl w:val="0"/>
          <w:numId w:val="13"/>
        </w:numPr>
        <w:spacing w:line="312" w:lineRule="auto"/>
        <w:ind w:right="1699"/>
        <w:rPr>
          <w:rFonts w:ascii="Arial" w:hAnsi="Arial" w:cs="Arial"/>
          <w:b/>
          <w:bCs/>
          <w:lang w:val="fr-FR"/>
        </w:rPr>
      </w:pPr>
      <w:r w:rsidRPr="00584FC3">
        <w:rPr>
          <w:rFonts w:ascii="Arial" w:hAnsi="Arial"/>
          <w:b/>
          <w:lang w:val="fr-FR"/>
        </w:rPr>
        <w:t xml:space="preserve">Le </w:t>
      </w:r>
      <w:proofErr w:type="spellStart"/>
      <w:r w:rsidRPr="00584FC3">
        <w:rPr>
          <w:rFonts w:ascii="Arial" w:hAnsi="Arial"/>
          <w:i/>
          <w:lang w:val="fr-FR"/>
        </w:rPr>
        <w:t>FlexDelivery</w:t>
      </w:r>
      <w:r w:rsidRPr="00584FC3">
        <w:rPr>
          <w:rFonts w:ascii="Arial" w:hAnsi="Arial"/>
          <w:b/>
          <w:i/>
          <w:lang w:val="fr-FR"/>
        </w:rPr>
        <w:t>Service</w:t>
      </w:r>
      <w:proofErr w:type="spellEnd"/>
      <w:r w:rsidRPr="00584FC3">
        <w:rPr>
          <w:rFonts w:ascii="Arial" w:hAnsi="Arial"/>
          <w:b/>
          <w:lang w:val="fr-FR"/>
        </w:rPr>
        <w:t xml:space="preserve"> propose diverses options de livraison aux destinataires</w:t>
      </w:r>
    </w:p>
    <w:p w:rsidR="003C7ECF" w:rsidRPr="00584FC3" w:rsidRDefault="003C7ECF" w:rsidP="00F65779">
      <w:pPr>
        <w:pStyle w:val="KeinLeerraum"/>
        <w:spacing w:line="312" w:lineRule="auto"/>
        <w:ind w:right="1699"/>
        <w:rPr>
          <w:rFonts w:ascii="Arial" w:hAnsi="Arial" w:cs="Arial"/>
          <w:b/>
          <w:bCs/>
          <w:lang w:val="fr-FR"/>
        </w:rPr>
      </w:pPr>
    </w:p>
    <w:p w:rsidR="003C7ECF" w:rsidRPr="00584FC3" w:rsidRDefault="003C7ECF" w:rsidP="00F65779">
      <w:pPr>
        <w:pStyle w:val="KeinLeerraum"/>
        <w:spacing w:line="312" w:lineRule="auto"/>
        <w:ind w:right="1699"/>
        <w:rPr>
          <w:rFonts w:ascii="Arial" w:hAnsi="Arial" w:cs="Arial"/>
          <w:b/>
          <w:bCs/>
          <w:lang w:val="fr-FR"/>
        </w:rPr>
      </w:pPr>
      <w:r w:rsidRPr="00584FC3">
        <w:rPr>
          <w:rFonts w:ascii="Arial" w:hAnsi="Arial"/>
          <w:b/>
          <w:lang w:val="fr-FR"/>
        </w:rPr>
        <w:t xml:space="preserve">Amsterdam, </w:t>
      </w:r>
      <w:r>
        <w:rPr>
          <w:rFonts w:ascii="Arial" w:hAnsi="Arial"/>
          <w:b/>
          <w:lang w:val="fr-FR"/>
        </w:rPr>
        <w:t xml:space="preserve">le </w:t>
      </w:r>
      <w:r w:rsidR="00A66081">
        <w:rPr>
          <w:rFonts w:ascii="Arial" w:hAnsi="Arial"/>
          <w:b/>
          <w:lang w:val="fr-FR"/>
        </w:rPr>
        <w:t xml:space="preserve">24 </w:t>
      </w:r>
      <w:r>
        <w:rPr>
          <w:rFonts w:ascii="Arial" w:hAnsi="Arial"/>
          <w:b/>
          <w:lang w:val="fr-FR"/>
        </w:rPr>
        <w:t>juillet</w:t>
      </w:r>
      <w:r w:rsidRPr="00584FC3">
        <w:rPr>
          <w:rFonts w:ascii="Arial" w:hAnsi="Arial"/>
          <w:b/>
          <w:lang w:val="fr-FR"/>
        </w:rPr>
        <w:t xml:space="preserve"> 2018</w:t>
      </w:r>
      <w:r w:rsidRPr="00584FC3">
        <w:rPr>
          <w:lang w:val="fr-FR"/>
        </w:rPr>
        <w:t>.</w:t>
      </w:r>
      <w:r w:rsidRPr="00584FC3">
        <w:rPr>
          <w:rFonts w:ascii="Arial" w:hAnsi="Arial"/>
          <w:b/>
          <w:lang w:val="fr-FR"/>
        </w:rPr>
        <w:t xml:space="preserve"> </w:t>
      </w:r>
      <w:r w:rsidRPr="008867EC">
        <w:rPr>
          <w:rFonts w:ascii="Arial" w:hAnsi="Arial"/>
          <w:b/>
          <w:lang w:val="fr-FR"/>
        </w:rPr>
        <w:t xml:space="preserve">Pour </w:t>
      </w:r>
      <w:r>
        <w:rPr>
          <w:rFonts w:ascii="Arial" w:hAnsi="Arial"/>
          <w:b/>
          <w:lang w:val="fr-FR"/>
        </w:rPr>
        <w:t>faciliter l</w:t>
      </w:r>
      <w:r w:rsidRPr="008867EC">
        <w:rPr>
          <w:rFonts w:ascii="Arial" w:hAnsi="Arial"/>
          <w:b/>
          <w:lang w:val="fr-FR"/>
        </w:rPr>
        <w:t>es achats en ligne</w:t>
      </w:r>
      <w:r w:rsidRPr="00293CB9">
        <w:rPr>
          <w:rFonts w:ascii="Arial" w:hAnsi="Arial"/>
          <w:b/>
          <w:lang w:val="fr-FR"/>
        </w:rPr>
        <w:t xml:space="preserve"> </w:t>
      </w:r>
      <w:r w:rsidRPr="008867EC">
        <w:rPr>
          <w:rFonts w:ascii="Arial" w:hAnsi="Arial"/>
          <w:b/>
          <w:lang w:val="fr-FR"/>
        </w:rPr>
        <w:t>transfrontaliers</w:t>
      </w:r>
      <w:r>
        <w:rPr>
          <w:rFonts w:ascii="Arial" w:hAnsi="Arial"/>
          <w:b/>
          <w:lang w:val="fr-FR"/>
        </w:rPr>
        <w:t>,</w:t>
      </w:r>
      <w:r w:rsidRPr="008867EC">
        <w:rPr>
          <w:rFonts w:ascii="Arial" w:hAnsi="Arial"/>
          <w:b/>
          <w:lang w:val="fr-FR"/>
        </w:rPr>
        <w:t xml:space="preserve"> GLS </w:t>
      </w:r>
      <w:r>
        <w:rPr>
          <w:rFonts w:ascii="Arial" w:hAnsi="Arial"/>
          <w:b/>
          <w:lang w:val="fr-FR"/>
        </w:rPr>
        <w:t>propose désormais toute une gamme d’</w:t>
      </w:r>
      <w:r w:rsidRPr="008867EC">
        <w:rPr>
          <w:rFonts w:ascii="Arial" w:hAnsi="Arial"/>
          <w:b/>
          <w:lang w:val="fr-FR"/>
        </w:rPr>
        <w:t xml:space="preserve">options </w:t>
      </w:r>
      <w:r>
        <w:rPr>
          <w:rFonts w:ascii="Arial" w:hAnsi="Arial"/>
          <w:b/>
          <w:lang w:val="fr-FR"/>
        </w:rPr>
        <w:t xml:space="preserve">aux </w:t>
      </w:r>
      <w:r w:rsidRPr="008867EC">
        <w:rPr>
          <w:rFonts w:ascii="Arial" w:hAnsi="Arial"/>
          <w:b/>
          <w:lang w:val="fr-FR"/>
        </w:rPr>
        <w:t>destinataires de colis dans un plus grand nombre de pays. L</w:t>
      </w:r>
      <w:r>
        <w:rPr>
          <w:rFonts w:ascii="Arial" w:hAnsi="Arial"/>
          <w:b/>
          <w:lang w:val="fr-FR"/>
        </w:rPr>
        <w:t>e prestataire</w:t>
      </w:r>
      <w:r w:rsidRPr="008867EC">
        <w:rPr>
          <w:rFonts w:ascii="Arial" w:hAnsi="Arial"/>
          <w:b/>
          <w:lang w:val="fr-FR"/>
        </w:rPr>
        <w:t xml:space="preserve"> de transport de colis a étendu son </w:t>
      </w:r>
      <w:proofErr w:type="spellStart"/>
      <w:r w:rsidRPr="009E455C">
        <w:rPr>
          <w:rFonts w:ascii="Arial" w:hAnsi="Arial"/>
          <w:i/>
          <w:lang w:val="fr-FR"/>
        </w:rPr>
        <w:t>FlexDelivery</w:t>
      </w:r>
      <w:r w:rsidRPr="009E455C">
        <w:rPr>
          <w:rFonts w:ascii="Arial" w:hAnsi="Arial"/>
          <w:b/>
          <w:i/>
          <w:lang w:val="fr-FR"/>
        </w:rPr>
        <w:t>Service</w:t>
      </w:r>
      <w:proofErr w:type="spellEnd"/>
      <w:r w:rsidRPr="008867EC">
        <w:rPr>
          <w:rFonts w:ascii="Arial" w:hAnsi="Arial"/>
          <w:b/>
          <w:lang w:val="fr-FR"/>
        </w:rPr>
        <w:t xml:space="preserve"> au Royaume-Uni. Au total, </w:t>
      </w:r>
      <w:r>
        <w:rPr>
          <w:rFonts w:ascii="Arial" w:hAnsi="Arial"/>
          <w:b/>
          <w:lang w:val="fr-FR"/>
        </w:rPr>
        <w:t xml:space="preserve">ce sont </w:t>
      </w:r>
      <w:r w:rsidRPr="008867EC">
        <w:rPr>
          <w:rFonts w:ascii="Arial" w:hAnsi="Arial"/>
          <w:b/>
          <w:lang w:val="fr-FR"/>
        </w:rPr>
        <w:t xml:space="preserve">désormais 16 pays européens </w:t>
      </w:r>
      <w:r>
        <w:rPr>
          <w:rFonts w:ascii="Arial" w:hAnsi="Arial"/>
          <w:b/>
          <w:lang w:val="fr-FR"/>
        </w:rPr>
        <w:t xml:space="preserve">qui </w:t>
      </w:r>
      <w:r w:rsidRPr="008867EC">
        <w:rPr>
          <w:rFonts w:ascii="Arial" w:hAnsi="Arial"/>
          <w:b/>
          <w:lang w:val="fr-FR"/>
        </w:rPr>
        <w:t xml:space="preserve">sont </w:t>
      </w:r>
      <w:r>
        <w:rPr>
          <w:rFonts w:ascii="Arial" w:hAnsi="Arial"/>
          <w:b/>
          <w:lang w:val="fr-FR"/>
        </w:rPr>
        <w:t>connectés</w:t>
      </w:r>
      <w:r w:rsidRPr="008867EC">
        <w:rPr>
          <w:rFonts w:ascii="Arial" w:hAnsi="Arial"/>
          <w:b/>
          <w:lang w:val="fr-FR"/>
        </w:rPr>
        <w:t xml:space="preserve"> les uns aux autres</w:t>
      </w:r>
      <w:r>
        <w:rPr>
          <w:rFonts w:ascii="Arial" w:hAnsi="Arial"/>
          <w:b/>
          <w:lang w:val="fr-FR"/>
        </w:rPr>
        <w:t>,</w:t>
      </w:r>
      <w:r w:rsidRPr="008867EC">
        <w:rPr>
          <w:rFonts w:ascii="Arial" w:hAnsi="Arial"/>
          <w:b/>
          <w:lang w:val="fr-FR"/>
        </w:rPr>
        <w:t xml:space="preserve"> dans toutes les </w:t>
      </w:r>
      <w:r>
        <w:rPr>
          <w:rFonts w:ascii="Arial" w:hAnsi="Arial"/>
          <w:b/>
          <w:lang w:val="fr-FR"/>
        </w:rPr>
        <w:t>combinaisons</w:t>
      </w:r>
      <w:r w:rsidRPr="00584FC3">
        <w:rPr>
          <w:rFonts w:ascii="Arial" w:hAnsi="Arial"/>
          <w:b/>
          <w:lang w:val="fr-FR"/>
        </w:rPr>
        <w:t>.</w:t>
      </w:r>
    </w:p>
    <w:p w:rsidR="003C7ECF" w:rsidRPr="00584FC3" w:rsidRDefault="003C7ECF" w:rsidP="00F65779">
      <w:pPr>
        <w:pStyle w:val="KeinLeerraum"/>
        <w:spacing w:line="312" w:lineRule="auto"/>
        <w:ind w:right="1699"/>
        <w:rPr>
          <w:rFonts w:ascii="Arial" w:hAnsi="Arial" w:cs="Arial"/>
          <w:bCs/>
          <w:lang w:val="fr-FR"/>
        </w:rPr>
      </w:pPr>
    </w:p>
    <w:p w:rsidR="003C7ECF" w:rsidRPr="00584FC3" w:rsidRDefault="003C7ECF" w:rsidP="00F65779">
      <w:pPr>
        <w:pStyle w:val="KeinLeerraum"/>
        <w:spacing w:line="312" w:lineRule="auto"/>
        <w:ind w:right="1699"/>
        <w:rPr>
          <w:rFonts w:ascii="Arial" w:hAnsi="Arial" w:cs="Arial"/>
          <w:bCs/>
          <w:lang w:val="fr-FR"/>
        </w:rPr>
      </w:pPr>
      <w:r>
        <w:rPr>
          <w:rFonts w:ascii="Arial" w:hAnsi="Arial"/>
          <w:lang w:val="fr-FR"/>
        </w:rPr>
        <w:t xml:space="preserve">Les connexions </w:t>
      </w:r>
      <w:r w:rsidRPr="009E455C">
        <w:rPr>
          <w:rFonts w:ascii="Arial" w:hAnsi="Arial"/>
          <w:lang w:val="fr-FR"/>
        </w:rPr>
        <w:t>transfrontalière</w:t>
      </w:r>
      <w:r>
        <w:rPr>
          <w:rFonts w:ascii="Arial" w:hAnsi="Arial"/>
          <w:lang w:val="fr-FR"/>
        </w:rPr>
        <w:t xml:space="preserve">s proposées par le </w:t>
      </w:r>
      <w:proofErr w:type="spellStart"/>
      <w:r w:rsidRPr="009E455C">
        <w:rPr>
          <w:rFonts w:ascii="Arial" w:hAnsi="Arial"/>
          <w:i/>
          <w:lang w:val="fr-FR"/>
        </w:rPr>
        <w:t>FlexDelivery</w:t>
      </w:r>
      <w:r w:rsidRPr="009E455C">
        <w:rPr>
          <w:rFonts w:ascii="Arial" w:hAnsi="Arial"/>
          <w:b/>
          <w:i/>
          <w:lang w:val="fr-FR"/>
        </w:rPr>
        <w:t>Service</w:t>
      </w:r>
      <w:proofErr w:type="spellEnd"/>
      <w:r w:rsidRPr="008867EC">
        <w:rPr>
          <w:rFonts w:ascii="Arial" w:hAnsi="Arial"/>
          <w:b/>
          <w:lang w:val="fr-FR"/>
        </w:rPr>
        <w:t xml:space="preserve"> </w:t>
      </w:r>
      <w:r>
        <w:rPr>
          <w:rFonts w:ascii="Arial" w:hAnsi="Arial"/>
          <w:lang w:val="fr-FR"/>
        </w:rPr>
        <w:t>bénéficient avant tout aux cyberacheteurs</w:t>
      </w:r>
      <w:r w:rsidRPr="009E455C">
        <w:rPr>
          <w:rFonts w:ascii="Arial" w:hAnsi="Arial"/>
          <w:lang w:val="fr-FR"/>
        </w:rPr>
        <w:t xml:space="preserve">. Quel que soit le pays dans lequel la commande est passée, GLS informe les destinataires </w:t>
      </w:r>
      <w:r>
        <w:rPr>
          <w:rFonts w:ascii="Arial" w:hAnsi="Arial"/>
          <w:lang w:val="fr-FR"/>
        </w:rPr>
        <w:t>à l’</w:t>
      </w:r>
      <w:r w:rsidRPr="009E455C">
        <w:rPr>
          <w:rFonts w:ascii="Arial" w:hAnsi="Arial"/>
          <w:lang w:val="fr-FR"/>
        </w:rPr>
        <w:t>avance de la livraison prévue</w:t>
      </w:r>
      <w:r>
        <w:rPr>
          <w:rFonts w:ascii="Arial" w:hAnsi="Arial"/>
          <w:lang w:val="fr-FR"/>
        </w:rPr>
        <w:t>,</w:t>
      </w:r>
      <w:r w:rsidRPr="009E455C">
        <w:rPr>
          <w:rFonts w:ascii="Arial" w:hAnsi="Arial"/>
          <w:lang w:val="fr-FR"/>
        </w:rPr>
        <w:t xml:space="preserve"> et dans la langue </w:t>
      </w:r>
      <w:r>
        <w:rPr>
          <w:rFonts w:ascii="Arial" w:hAnsi="Arial"/>
          <w:lang w:val="fr-FR"/>
        </w:rPr>
        <w:t>du pays</w:t>
      </w:r>
      <w:r w:rsidRPr="009E455C">
        <w:rPr>
          <w:rFonts w:ascii="Arial" w:hAnsi="Arial"/>
          <w:lang w:val="fr-FR"/>
        </w:rPr>
        <w:t xml:space="preserve"> concerné. Le destinataire peut alors choisir </w:t>
      </w:r>
      <w:r>
        <w:rPr>
          <w:rFonts w:ascii="Arial" w:hAnsi="Arial"/>
          <w:lang w:val="fr-FR"/>
        </w:rPr>
        <w:t xml:space="preserve">le mode de livraison </w:t>
      </w:r>
      <w:r w:rsidRPr="009E455C">
        <w:rPr>
          <w:rFonts w:ascii="Arial" w:hAnsi="Arial"/>
          <w:lang w:val="fr-FR"/>
        </w:rPr>
        <w:t xml:space="preserve">parmi </w:t>
      </w:r>
      <w:r>
        <w:rPr>
          <w:rFonts w:ascii="Arial" w:hAnsi="Arial"/>
          <w:lang w:val="fr-FR"/>
        </w:rPr>
        <w:t>toute une gamme d’</w:t>
      </w:r>
      <w:r w:rsidRPr="009E455C">
        <w:rPr>
          <w:rFonts w:ascii="Arial" w:hAnsi="Arial"/>
          <w:lang w:val="fr-FR"/>
        </w:rPr>
        <w:t xml:space="preserve">options, ce qui </w:t>
      </w:r>
      <w:r>
        <w:rPr>
          <w:rFonts w:ascii="Arial" w:hAnsi="Arial"/>
          <w:lang w:val="fr-FR"/>
        </w:rPr>
        <w:t xml:space="preserve">lui </w:t>
      </w:r>
      <w:r w:rsidRPr="009E455C">
        <w:rPr>
          <w:rFonts w:ascii="Arial" w:hAnsi="Arial"/>
          <w:lang w:val="fr-FR"/>
        </w:rPr>
        <w:t xml:space="preserve">permet </w:t>
      </w:r>
      <w:r>
        <w:rPr>
          <w:rFonts w:ascii="Arial" w:hAnsi="Arial"/>
          <w:lang w:val="fr-FR"/>
        </w:rPr>
        <w:t>d’agir sur le lieu et la date de livraison.</w:t>
      </w:r>
    </w:p>
    <w:p w:rsidR="003C7ECF" w:rsidRPr="00584FC3" w:rsidRDefault="003C7ECF" w:rsidP="00F65779">
      <w:pPr>
        <w:pStyle w:val="KeinLeerraum"/>
        <w:spacing w:line="312" w:lineRule="auto"/>
        <w:ind w:right="1699"/>
        <w:rPr>
          <w:rFonts w:ascii="Arial" w:hAnsi="Arial" w:cs="Arial"/>
          <w:bCs/>
          <w:lang w:val="fr-FR"/>
        </w:rPr>
      </w:pPr>
    </w:p>
    <w:p w:rsidR="003C7ECF" w:rsidRPr="00584FC3" w:rsidRDefault="003C7ECF" w:rsidP="00F65779">
      <w:pPr>
        <w:pStyle w:val="KeinLeerraum"/>
        <w:spacing w:line="312" w:lineRule="auto"/>
        <w:ind w:right="1699"/>
        <w:rPr>
          <w:rFonts w:ascii="Arial" w:hAnsi="Arial" w:cs="Arial"/>
          <w:bCs/>
          <w:lang w:val="fr-FR"/>
        </w:rPr>
      </w:pPr>
      <w:r w:rsidRPr="005A31CE">
        <w:rPr>
          <w:rFonts w:ascii="Arial" w:hAnsi="Arial"/>
          <w:lang w:val="fr-FR"/>
        </w:rPr>
        <w:t xml:space="preserve">Les marchés importants </w:t>
      </w:r>
      <w:r>
        <w:rPr>
          <w:rFonts w:ascii="Arial" w:hAnsi="Arial"/>
          <w:lang w:val="fr-FR"/>
        </w:rPr>
        <w:t>que sont</w:t>
      </w:r>
      <w:r w:rsidRPr="005A31CE">
        <w:rPr>
          <w:rFonts w:ascii="Arial" w:hAnsi="Arial"/>
          <w:lang w:val="fr-FR"/>
        </w:rPr>
        <w:t xml:space="preserve"> la France, l</w:t>
      </w:r>
      <w:r>
        <w:rPr>
          <w:rFonts w:ascii="Arial" w:hAnsi="Arial"/>
          <w:lang w:val="fr-FR"/>
        </w:rPr>
        <w:t>’</w:t>
      </w:r>
      <w:r w:rsidRPr="005A31CE">
        <w:rPr>
          <w:rFonts w:ascii="Arial" w:hAnsi="Arial"/>
          <w:lang w:val="fr-FR"/>
        </w:rPr>
        <w:t xml:space="preserve">Espagne et </w:t>
      </w:r>
      <w:r>
        <w:rPr>
          <w:rFonts w:ascii="Arial" w:hAnsi="Arial"/>
          <w:lang w:val="fr-FR"/>
        </w:rPr>
        <w:t>le</w:t>
      </w:r>
      <w:r w:rsidRPr="005A31CE">
        <w:rPr>
          <w:rFonts w:ascii="Arial" w:hAnsi="Arial"/>
          <w:lang w:val="fr-FR"/>
        </w:rPr>
        <w:t xml:space="preserve"> Danemark </w:t>
      </w:r>
      <w:r>
        <w:rPr>
          <w:rFonts w:ascii="Arial" w:hAnsi="Arial"/>
          <w:lang w:val="fr-FR"/>
        </w:rPr>
        <w:t>sont également venus s’ajouter a</w:t>
      </w:r>
      <w:r w:rsidRPr="005A31CE">
        <w:rPr>
          <w:rFonts w:ascii="Arial" w:hAnsi="Arial"/>
          <w:lang w:val="fr-FR"/>
        </w:rPr>
        <w:t xml:space="preserve">u cours des derniers mois. Avec le Royaume-Uni, </w:t>
      </w:r>
      <w:r>
        <w:rPr>
          <w:rFonts w:ascii="Arial" w:hAnsi="Arial"/>
          <w:lang w:val="fr-FR"/>
        </w:rPr>
        <w:t xml:space="preserve">c’est à présent </w:t>
      </w:r>
      <w:r w:rsidRPr="005A31CE">
        <w:rPr>
          <w:rFonts w:ascii="Arial" w:hAnsi="Arial"/>
          <w:lang w:val="fr-FR"/>
        </w:rPr>
        <w:t xml:space="preserve">le pays </w:t>
      </w:r>
      <w:r>
        <w:rPr>
          <w:rFonts w:ascii="Arial" w:hAnsi="Arial"/>
          <w:lang w:val="fr-FR"/>
        </w:rPr>
        <w:t>d’Europe doté du</w:t>
      </w:r>
      <w:r w:rsidRPr="005A31CE">
        <w:rPr>
          <w:rFonts w:ascii="Arial" w:hAnsi="Arial"/>
          <w:lang w:val="fr-FR"/>
        </w:rPr>
        <w:t xml:space="preserve"> plus grand marché du </w:t>
      </w:r>
      <w:r>
        <w:rPr>
          <w:rFonts w:ascii="Arial" w:hAnsi="Arial"/>
          <w:lang w:val="fr-FR"/>
        </w:rPr>
        <w:t>e-</w:t>
      </w:r>
      <w:r w:rsidRPr="005A31CE">
        <w:rPr>
          <w:rFonts w:ascii="Arial" w:hAnsi="Arial"/>
          <w:lang w:val="fr-FR"/>
        </w:rPr>
        <w:t>commerce</w:t>
      </w:r>
      <w:r w:rsidR="008A7A83" w:rsidRPr="00253943">
        <w:rPr>
          <w:rStyle w:val="Funotenzeichen"/>
          <w:rFonts w:ascii="Arial" w:hAnsi="Arial" w:cs="Arial"/>
          <w:bCs/>
        </w:rPr>
        <w:footnoteReference w:id="1"/>
      </w:r>
      <w:r w:rsidR="008A7A83" w:rsidRPr="004F2D33">
        <w:rPr>
          <w:rFonts w:ascii="Arial" w:hAnsi="Arial"/>
          <w:lang w:val="nl-BE"/>
        </w:rPr>
        <w:t xml:space="preserve"> </w:t>
      </w:r>
      <w:r>
        <w:rPr>
          <w:rFonts w:ascii="Arial" w:hAnsi="Arial"/>
          <w:lang w:val="fr-FR"/>
        </w:rPr>
        <w:t xml:space="preserve">qui </w:t>
      </w:r>
      <w:r w:rsidRPr="005A31CE">
        <w:rPr>
          <w:rFonts w:ascii="Arial" w:hAnsi="Arial"/>
          <w:lang w:val="fr-FR"/>
        </w:rPr>
        <w:t xml:space="preserve">est intégré dans le </w:t>
      </w:r>
      <w:proofErr w:type="spellStart"/>
      <w:r w:rsidRPr="009E455C">
        <w:rPr>
          <w:rFonts w:ascii="Arial" w:hAnsi="Arial"/>
          <w:i/>
          <w:lang w:val="fr-FR"/>
        </w:rPr>
        <w:t>FlexDelivery</w:t>
      </w:r>
      <w:r w:rsidRPr="009E455C">
        <w:rPr>
          <w:rFonts w:ascii="Arial" w:hAnsi="Arial"/>
          <w:b/>
          <w:i/>
          <w:lang w:val="fr-FR"/>
        </w:rPr>
        <w:t>Service</w:t>
      </w:r>
      <w:proofErr w:type="spellEnd"/>
      <w:r w:rsidRPr="005A31CE">
        <w:rPr>
          <w:rFonts w:ascii="Arial" w:hAnsi="Arial"/>
          <w:lang w:val="fr-FR"/>
        </w:rPr>
        <w:t xml:space="preserve">. </w:t>
      </w:r>
      <w:r>
        <w:rPr>
          <w:rFonts w:ascii="Arial" w:hAnsi="Arial"/>
          <w:lang w:val="fr-FR"/>
        </w:rPr>
        <w:t>Avec e</w:t>
      </w:r>
      <w:r w:rsidRPr="005A31CE">
        <w:rPr>
          <w:rFonts w:ascii="Arial" w:hAnsi="Arial"/>
          <w:lang w:val="fr-FR"/>
        </w:rPr>
        <w:t xml:space="preserve">nviron un tiers </w:t>
      </w:r>
      <w:r>
        <w:rPr>
          <w:rFonts w:ascii="Arial" w:hAnsi="Arial"/>
          <w:lang w:val="fr-FR"/>
        </w:rPr>
        <w:t>des</w:t>
      </w:r>
      <w:r w:rsidRPr="005A31CE">
        <w:rPr>
          <w:rFonts w:ascii="Arial" w:hAnsi="Arial"/>
          <w:lang w:val="fr-FR"/>
        </w:rPr>
        <w:t xml:space="preserve"> </w:t>
      </w:r>
      <w:r>
        <w:rPr>
          <w:rFonts w:ascii="Arial" w:hAnsi="Arial"/>
          <w:lang w:val="fr-FR"/>
        </w:rPr>
        <w:t>cyber</w:t>
      </w:r>
      <w:r w:rsidRPr="005A31CE">
        <w:rPr>
          <w:rFonts w:ascii="Arial" w:hAnsi="Arial"/>
          <w:lang w:val="fr-FR"/>
        </w:rPr>
        <w:t xml:space="preserve">acheteurs </w:t>
      </w:r>
      <w:r>
        <w:rPr>
          <w:rFonts w:ascii="Arial" w:hAnsi="Arial"/>
          <w:lang w:val="fr-FR"/>
        </w:rPr>
        <w:t>d</w:t>
      </w:r>
      <w:r w:rsidRPr="005A31CE">
        <w:rPr>
          <w:rFonts w:ascii="Arial" w:hAnsi="Arial"/>
          <w:lang w:val="fr-FR"/>
        </w:rPr>
        <w:t xml:space="preserve">u Royaume-Uni </w:t>
      </w:r>
      <w:r>
        <w:rPr>
          <w:rFonts w:ascii="Arial" w:hAnsi="Arial"/>
          <w:lang w:val="fr-FR"/>
        </w:rPr>
        <w:t>qui ont fait des achats dans</w:t>
      </w:r>
      <w:r w:rsidRPr="005A31CE">
        <w:rPr>
          <w:rFonts w:ascii="Arial" w:hAnsi="Arial"/>
          <w:lang w:val="fr-FR"/>
        </w:rPr>
        <w:t xml:space="preserve"> d</w:t>
      </w:r>
      <w:r>
        <w:rPr>
          <w:rFonts w:ascii="Arial" w:hAnsi="Arial"/>
          <w:lang w:val="fr-FR"/>
        </w:rPr>
        <w:t>’</w:t>
      </w:r>
      <w:r w:rsidRPr="005A31CE">
        <w:rPr>
          <w:rFonts w:ascii="Arial" w:hAnsi="Arial"/>
          <w:lang w:val="fr-FR"/>
        </w:rPr>
        <w:t xml:space="preserve">autres pays européens en 2016 et 2017, </w:t>
      </w:r>
      <w:r>
        <w:rPr>
          <w:rFonts w:ascii="Arial" w:hAnsi="Arial"/>
          <w:lang w:val="fr-FR"/>
        </w:rPr>
        <w:t>la réception de</w:t>
      </w:r>
      <w:r w:rsidRPr="005A31CE">
        <w:rPr>
          <w:rFonts w:ascii="Arial" w:hAnsi="Arial"/>
          <w:lang w:val="fr-FR"/>
        </w:rPr>
        <w:t xml:space="preserve"> colis transfrontaliers</w:t>
      </w:r>
      <w:r>
        <w:rPr>
          <w:rFonts w:ascii="Arial" w:hAnsi="Arial"/>
          <w:lang w:val="fr-FR"/>
        </w:rPr>
        <w:t xml:space="preserve"> est devenue particulièrement importante</w:t>
      </w:r>
      <w:r w:rsidR="008A7A83" w:rsidRPr="00253943">
        <w:rPr>
          <w:rStyle w:val="Funotenzeichen"/>
          <w:rFonts w:ascii="Arial" w:hAnsi="Arial" w:cs="Arial"/>
          <w:bCs/>
        </w:rPr>
        <w:footnoteReference w:id="2"/>
      </w:r>
      <w:r w:rsidRPr="005A31CE">
        <w:rPr>
          <w:rFonts w:ascii="Arial" w:hAnsi="Arial"/>
          <w:lang w:val="fr-FR"/>
        </w:rPr>
        <w:t>.</w:t>
      </w:r>
    </w:p>
    <w:p w:rsidR="003C7ECF" w:rsidRPr="00584FC3" w:rsidRDefault="003C7ECF" w:rsidP="00F65779">
      <w:pPr>
        <w:pStyle w:val="KeinLeerraum"/>
        <w:spacing w:line="312" w:lineRule="auto"/>
        <w:ind w:right="1699"/>
        <w:rPr>
          <w:rFonts w:ascii="Arial" w:hAnsi="Arial" w:cs="Arial"/>
          <w:bCs/>
          <w:lang w:val="fr-FR"/>
        </w:rPr>
      </w:pPr>
    </w:p>
    <w:p w:rsidR="003C7ECF" w:rsidRPr="00334E4A" w:rsidRDefault="003C7ECF" w:rsidP="00334E4A">
      <w:pPr>
        <w:pStyle w:val="KeinLeerraum"/>
        <w:spacing w:line="312" w:lineRule="auto"/>
        <w:ind w:right="1699"/>
        <w:rPr>
          <w:rFonts w:ascii="Arial" w:hAnsi="Arial" w:cs="Arial"/>
          <w:b/>
          <w:lang w:val="fr-FR"/>
        </w:rPr>
      </w:pPr>
      <w:r>
        <w:rPr>
          <w:rFonts w:ascii="Arial" w:hAnsi="Arial"/>
          <w:b/>
          <w:lang w:val="fr-FR"/>
        </w:rPr>
        <w:t>D’autres pays vont les rejoindre</w:t>
      </w:r>
      <w:r w:rsidRPr="00584FC3">
        <w:rPr>
          <w:rFonts w:ascii="Arial" w:hAnsi="Arial" w:cs="Arial"/>
          <w:b/>
          <w:lang w:val="fr-FR"/>
        </w:rPr>
        <w:t xml:space="preserve"> </w:t>
      </w:r>
      <w:r w:rsidRPr="003330C9">
        <w:rPr>
          <w:rFonts w:ascii="Arial" w:hAnsi="Arial" w:cs="Arial"/>
          <w:b/>
          <w:i/>
          <w:color w:val="3366FF"/>
          <w:lang w:val="fr-FR"/>
        </w:rPr>
        <w:br/>
      </w:r>
      <w:r w:rsidRPr="00584FC3">
        <w:rPr>
          <w:rFonts w:ascii="Arial" w:hAnsi="Arial" w:cs="Arial"/>
          <w:lang w:val="fr-FR"/>
        </w:rPr>
        <w:br/>
      </w:r>
      <w:r w:rsidRPr="005A31CE">
        <w:rPr>
          <w:rFonts w:ascii="Arial" w:hAnsi="Arial"/>
          <w:lang w:val="fr-FR"/>
        </w:rPr>
        <w:t xml:space="preserve">GLS </w:t>
      </w:r>
      <w:r>
        <w:rPr>
          <w:rFonts w:ascii="Arial" w:hAnsi="Arial"/>
          <w:lang w:val="fr-FR"/>
        </w:rPr>
        <w:t>prépare l’extension de ce service de livraison international d’une grande flexibilité à</w:t>
      </w:r>
      <w:r w:rsidRPr="005A31CE">
        <w:rPr>
          <w:rFonts w:ascii="Arial" w:hAnsi="Arial"/>
          <w:lang w:val="fr-FR"/>
        </w:rPr>
        <w:t xml:space="preserve"> d</w:t>
      </w:r>
      <w:r>
        <w:rPr>
          <w:rFonts w:ascii="Arial" w:hAnsi="Arial"/>
          <w:lang w:val="fr-FR"/>
        </w:rPr>
        <w:t>’</w:t>
      </w:r>
      <w:r w:rsidRPr="005A31CE">
        <w:rPr>
          <w:rFonts w:ascii="Arial" w:hAnsi="Arial"/>
          <w:lang w:val="fr-FR"/>
        </w:rPr>
        <w:t>autres pays, dont la Bulgarie, la Grèce, la Finlan</w:t>
      </w:r>
      <w:r>
        <w:rPr>
          <w:rFonts w:ascii="Arial" w:hAnsi="Arial"/>
          <w:lang w:val="fr-FR"/>
        </w:rPr>
        <w:t>de, le Portugal, la Suisse et l’</w:t>
      </w:r>
      <w:r w:rsidRPr="005A31CE">
        <w:rPr>
          <w:rFonts w:ascii="Arial" w:hAnsi="Arial"/>
          <w:lang w:val="fr-FR"/>
        </w:rPr>
        <w:t>Italie. GLS Ir</w:t>
      </w:r>
      <w:r>
        <w:rPr>
          <w:rFonts w:ascii="Arial" w:hAnsi="Arial"/>
          <w:lang w:val="fr-FR"/>
        </w:rPr>
        <w:t>e</w:t>
      </w:r>
      <w:r w:rsidRPr="005A31CE">
        <w:rPr>
          <w:rFonts w:ascii="Arial" w:hAnsi="Arial"/>
          <w:lang w:val="fr-FR"/>
        </w:rPr>
        <w:t xml:space="preserve">land, qui </w:t>
      </w:r>
      <w:r>
        <w:rPr>
          <w:rFonts w:ascii="Arial" w:hAnsi="Arial"/>
          <w:lang w:val="fr-FR"/>
        </w:rPr>
        <w:t>propose</w:t>
      </w:r>
      <w:r w:rsidRPr="005A31CE">
        <w:rPr>
          <w:rFonts w:ascii="Arial" w:hAnsi="Arial"/>
          <w:lang w:val="fr-FR"/>
        </w:rPr>
        <w:t xml:space="preserve"> déjà le </w:t>
      </w:r>
      <w:proofErr w:type="spellStart"/>
      <w:r w:rsidRPr="009E455C">
        <w:rPr>
          <w:rFonts w:ascii="Arial" w:hAnsi="Arial"/>
          <w:i/>
          <w:lang w:val="fr-FR"/>
        </w:rPr>
        <w:t>FlexDelivery</w:t>
      </w:r>
      <w:r w:rsidRPr="009E455C">
        <w:rPr>
          <w:rFonts w:ascii="Arial" w:hAnsi="Arial"/>
          <w:b/>
          <w:i/>
          <w:lang w:val="fr-FR"/>
        </w:rPr>
        <w:t>Service</w:t>
      </w:r>
      <w:proofErr w:type="spellEnd"/>
      <w:r w:rsidRPr="008867EC">
        <w:rPr>
          <w:rFonts w:ascii="Arial" w:hAnsi="Arial"/>
          <w:b/>
          <w:lang w:val="fr-FR"/>
        </w:rPr>
        <w:t xml:space="preserve"> </w:t>
      </w:r>
      <w:r>
        <w:rPr>
          <w:rFonts w:ascii="Arial" w:hAnsi="Arial"/>
          <w:lang w:val="fr-FR"/>
        </w:rPr>
        <w:t xml:space="preserve">pour les </w:t>
      </w:r>
      <w:r>
        <w:rPr>
          <w:rFonts w:ascii="Arial" w:hAnsi="Arial"/>
          <w:lang w:val="fr-FR"/>
        </w:rPr>
        <w:lastRenderedPageBreak/>
        <w:t>envois à l’</w:t>
      </w:r>
      <w:r w:rsidRPr="005A31CE">
        <w:rPr>
          <w:rFonts w:ascii="Arial" w:hAnsi="Arial"/>
          <w:lang w:val="fr-FR"/>
        </w:rPr>
        <w:t xml:space="preserve">exportation, </w:t>
      </w:r>
      <w:r>
        <w:rPr>
          <w:rFonts w:ascii="Arial" w:hAnsi="Arial"/>
          <w:lang w:val="fr-FR"/>
        </w:rPr>
        <w:t xml:space="preserve">pourra bientôt </w:t>
      </w:r>
      <w:r w:rsidRPr="005A31CE">
        <w:rPr>
          <w:rFonts w:ascii="Arial" w:hAnsi="Arial"/>
          <w:lang w:val="fr-FR"/>
        </w:rPr>
        <w:t xml:space="preserve">livrer des </w:t>
      </w:r>
      <w:r>
        <w:rPr>
          <w:rFonts w:ascii="Arial" w:hAnsi="Arial"/>
          <w:lang w:val="fr-FR"/>
        </w:rPr>
        <w:t>colis</w:t>
      </w:r>
      <w:r w:rsidRPr="005A31CE">
        <w:rPr>
          <w:rFonts w:ascii="Arial" w:hAnsi="Arial"/>
          <w:lang w:val="fr-FR"/>
        </w:rPr>
        <w:t xml:space="preserve"> à l</w:t>
      </w:r>
      <w:r>
        <w:rPr>
          <w:rFonts w:ascii="Arial" w:hAnsi="Arial"/>
          <w:lang w:val="fr-FR"/>
        </w:rPr>
        <w:t>’</w:t>
      </w:r>
      <w:r w:rsidRPr="005A31CE">
        <w:rPr>
          <w:rFonts w:ascii="Arial" w:hAnsi="Arial"/>
          <w:lang w:val="fr-FR"/>
        </w:rPr>
        <w:t>importation selon le choix des destinataires.</w:t>
      </w:r>
    </w:p>
    <w:p w:rsidR="003C7ECF" w:rsidRPr="00584FC3" w:rsidRDefault="003C7ECF">
      <w:pPr>
        <w:rPr>
          <w:rFonts w:ascii="Arial" w:hAnsi="Arial"/>
          <w:sz w:val="22"/>
          <w:szCs w:val="22"/>
          <w:u w:val="single"/>
          <w:lang w:val="fr-FR"/>
        </w:rPr>
      </w:pPr>
    </w:p>
    <w:p w:rsidR="003C7ECF" w:rsidRPr="00584FC3" w:rsidRDefault="003C7ECF" w:rsidP="001E6B56">
      <w:pPr>
        <w:pStyle w:val="KeinLeerraum"/>
        <w:spacing w:line="312" w:lineRule="auto"/>
        <w:ind w:right="1699"/>
        <w:rPr>
          <w:rFonts w:ascii="Arial" w:hAnsi="Arial" w:cs="Arial"/>
          <w:bCs/>
          <w:u w:val="single"/>
          <w:lang w:val="fr-FR"/>
        </w:rPr>
      </w:pPr>
      <w:r>
        <w:rPr>
          <w:rFonts w:ascii="Arial" w:hAnsi="Arial"/>
          <w:u w:val="single"/>
          <w:lang w:val="fr-FR"/>
        </w:rPr>
        <w:t>Les pays suivants sont connectés les uns aux autres dans toutes les combinaisons :</w:t>
      </w:r>
    </w:p>
    <w:p w:rsidR="003C7ECF" w:rsidRPr="00584FC3" w:rsidRDefault="003C7ECF" w:rsidP="001E6B56">
      <w:pPr>
        <w:pStyle w:val="Listenabsatz"/>
        <w:numPr>
          <w:ilvl w:val="0"/>
          <w:numId w:val="19"/>
        </w:numPr>
        <w:spacing w:before="100" w:beforeAutospacing="1" w:after="100" w:afterAutospacing="1" w:line="240" w:lineRule="auto"/>
        <w:ind w:left="1077" w:hanging="357"/>
        <w:rPr>
          <w:rFonts w:ascii="Arial" w:hAnsi="Arial" w:cs="Arial"/>
          <w:u w:val="single"/>
          <w:lang w:val="fr-FR"/>
        </w:rPr>
        <w:sectPr w:rsidR="003C7ECF" w:rsidRPr="00584FC3" w:rsidSect="00546819">
          <w:headerReference w:type="default" r:id="rId7"/>
          <w:headerReference w:type="first" r:id="rId8"/>
          <w:footerReference w:type="first" r:id="rId9"/>
          <w:pgSz w:w="11906" w:h="16838" w:code="9"/>
          <w:pgMar w:top="2268" w:right="707" w:bottom="426" w:left="1418" w:header="1134" w:footer="510" w:gutter="0"/>
          <w:cols w:space="720"/>
          <w:docGrid w:linePitch="360"/>
        </w:sectPr>
      </w:pPr>
    </w:p>
    <w:p w:rsidR="003C7ECF" w:rsidRPr="00584FC3" w:rsidRDefault="003C7ECF" w:rsidP="001E6B56">
      <w:pPr>
        <w:pStyle w:val="Listenabsatz"/>
        <w:numPr>
          <w:ilvl w:val="0"/>
          <w:numId w:val="19"/>
        </w:numPr>
        <w:spacing w:before="100" w:beforeAutospacing="1" w:after="100" w:afterAutospacing="1" w:line="240" w:lineRule="auto"/>
        <w:ind w:left="1077" w:hanging="357"/>
        <w:rPr>
          <w:lang w:val="fr-FR"/>
        </w:rPr>
      </w:pPr>
      <w:r w:rsidRPr="00584FC3">
        <w:rPr>
          <w:rFonts w:ascii="Arial" w:hAnsi="Arial"/>
          <w:lang w:val="fr-FR"/>
        </w:rPr>
        <w:lastRenderedPageBreak/>
        <w:t>Au</w:t>
      </w:r>
      <w:r>
        <w:rPr>
          <w:rFonts w:ascii="Arial" w:hAnsi="Arial"/>
          <w:lang w:val="fr-FR"/>
        </w:rPr>
        <w:t>triche</w:t>
      </w:r>
      <w:r w:rsidRPr="00584FC3">
        <w:rPr>
          <w:rFonts w:ascii="Arial" w:hAnsi="Arial"/>
          <w:lang w:val="fr-FR"/>
        </w:rPr>
        <w:t xml:space="preserve"> (AT)  </w:t>
      </w:r>
    </w:p>
    <w:p w:rsidR="003C7ECF" w:rsidRPr="00584FC3" w:rsidRDefault="003C7ECF" w:rsidP="001E6B56">
      <w:pPr>
        <w:pStyle w:val="Listenabsatz"/>
        <w:numPr>
          <w:ilvl w:val="0"/>
          <w:numId w:val="19"/>
        </w:numPr>
        <w:spacing w:before="100" w:beforeAutospacing="1" w:after="100" w:afterAutospacing="1" w:line="240" w:lineRule="auto"/>
        <w:ind w:left="1077" w:hanging="357"/>
        <w:rPr>
          <w:lang w:val="fr-FR"/>
        </w:rPr>
      </w:pPr>
      <w:r w:rsidRPr="00584FC3">
        <w:rPr>
          <w:rFonts w:ascii="Arial" w:hAnsi="Arial"/>
          <w:lang w:val="fr-FR"/>
        </w:rPr>
        <w:t>Belgi</w:t>
      </w:r>
      <w:r>
        <w:rPr>
          <w:rFonts w:ascii="Arial" w:hAnsi="Arial"/>
          <w:lang w:val="fr-FR"/>
        </w:rPr>
        <w:t>que</w:t>
      </w:r>
      <w:r w:rsidRPr="00584FC3">
        <w:rPr>
          <w:rFonts w:ascii="Arial" w:hAnsi="Arial"/>
          <w:lang w:val="fr-FR"/>
        </w:rPr>
        <w:t xml:space="preserve"> (BE)  </w:t>
      </w:r>
      <w:r w:rsidRPr="00584FC3">
        <w:rPr>
          <w:lang w:val="fr-FR"/>
        </w:rPr>
        <w:t xml:space="preserve"> </w:t>
      </w:r>
    </w:p>
    <w:p w:rsidR="003C7ECF" w:rsidRPr="00584FC3" w:rsidRDefault="003C7ECF" w:rsidP="001E6B56">
      <w:pPr>
        <w:pStyle w:val="Listenabsatz"/>
        <w:numPr>
          <w:ilvl w:val="0"/>
          <w:numId w:val="19"/>
        </w:numPr>
        <w:spacing w:before="100" w:beforeAutospacing="1" w:after="100" w:afterAutospacing="1" w:line="240" w:lineRule="auto"/>
        <w:ind w:left="1077" w:hanging="357"/>
        <w:rPr>
          <w:lang w:val="fr-FR"/>
        </w:rPr>
      </w:pPr>
      <w:r w:rsidRPr="00584FC3">
        <w:rPr>
          <w:rFonts w:ascii="Arial" w:hAnsi="Arial"/>
          <w:lang w:val="fr-FR"/>
        </w:rPr>
        <w:t>R</w:t>
      </w:r>
      <w:r>
        <w:rPr>
          <w:rFonts w:ascii="Arial" w:hAnsi="Arial"/>
          <w:lang w:val="fr-FR"/>
        </w:rPr>
        <w:t>é</w:t>
      </w:r>
      <w:r w:rsidRPr="00584FC3">
        <w:rPr>
          <w:rFonts w:ascii="Arial" w:hAnsi="Arial"/>
          <w:lang w:val="fr-FR"/>
        </w:rPr>
        <w:t>publi</w:t>
      </w:r>
      <w:r>
        <w:rPr>
          <w:rFonts w:ascii="Arial" w:hAnsi="Arial"/>
          <w:lang w:val="fr-FR"/>
        </w:rPr>
        <w:t>que tchèque</w:t>
      </w:r>
      <w:r w:rsidRPr="00584FC3">
        <w:rPr>
          <w:rFonts w:ascii="Arial" w:hAnsi="Arial"/>
          <w:lang w:val="fr-FR"/>
        </w:rPr>
        <w:t xml:space="preserve"> (CZ)</w:t>
      </w:r>
      <w:r w:rsidRPr="00584FC3">
        <w:rPr>
          <w:lang w:val="fr-FR"/>
        </w:rPr>
        <w:t xml:space="preserve"> </w:t>
      </w:r>
    </w:p>
    <w:p w:rsidR="003C7ECF" w:rsidRPr="00584FC3" w:rsidRDefault="003C7ECF" w:rsidP="001E6B56">
      <w:pPr>
        <w:pStyle w:val="Listenabsatz"/>
        <w:numPr>
          <w:ilvl w:val="0"/>
          <w:numId w:val="19"/>
        </w:numPr>
        <w:spacing w:before="100" w:beforeAutospacing="1" w:after="100" w:afterAutospacing="1" w:line="240" w:lineRule="auto"/>
        <w:ind w:left="1077" w:hanging="357"/>
        <w:rPr>
          <w:lang w:val="fr-FR"/>
        </w:rPr>
      </w:pPr>
      <w:r w:rsidRPr="00584FC3">
        <w:rPr>
          <w:rFonts w:ascii="Arial" w:hAnsi="Arial"/>
          <w:lang w:val="fr-FR"/>
        </w:rPr>
        <w:t>D</w:t>
      </w:r>
      <w:r>
        <w:rPr>
          <w:rFonts w:ascii="Arial" w:hAnsi="Arial"/>
          <w:lang w:val="fr-FR"/>
        </w:rPr>
        <w:t>ane</w:t>
      </w:r>
      <w:r w:rsidRPr="00584FC3">
        <w:rPr>
          <w:rFonts w:ascii="Arial" w:hAnsi="Arial"/>
          <w:lang w:val="fr-FR"/>
        </w:rPr>
        <w:t xml:space="preserve">mark (DK) </w:t>
      </w:r>
    </w:p>
    <w:p w:rsidR="003C7ECF" w:rsidRPr="00584FC3" w:rsidRDefault="003C7ECF" w:rsidP="001E6B56">
      <w:pPr>
        <w:pStyle w:val="Listenabsatz"/>
        <w:numPr>
          <w:ilvl w:val="0"/>
          <w:numId w:val="19"/>
        </w:numPr>
        <w:spacing w:before="100" w:beforeAutospacing="1" w:after="100" w:afterAutospacing="1" w:line="240" w:lineRule="auto"/>
        <w:ind w:left="1077" w:hanging="357"/>
        <w:rPr>
          <w:rFonts w:ascii="Arial" w:hAnsi="Arial" w:cs="Arial"/>
          <w:lang w:val="fr-FR"/>
        </w:rPr>
      </w:pPr>
      <w:r>
        <w:rPr>
          <w:rFonts w:ascii="Arial" w:hAnsi="Arial"/>
          <w:lang w:val="fr-FR"/>
        </w:rPr>
        <w:t>Allemagne</w:t>
      </w:r>
      <w:r w:rsidRPr="00584FC3">
        <w:rPr>
          <w:rFonts w:ascii="Arial" w:hAnsi="Arial"/>
          <w:lang w:val="fr-FR"/>
        </w:rPr>
        <w:t xml:space="preserve"> (DE)</w:t>
      </w:r>
    </w:p>
    <w:p w:rsidR="003C7ECF" w:rsidRPr="00584FC3" w:rsidRDefault="003C7ECF" w:rsidP="001E6B56">
      <w:pPr>
        <w:pStyle w:val="Listenabsatz"/>
        <w:numPr>
          <w:ilvl w:val="0"/>
          <w:numId w:val="19"/>
        </w:numPr>
        <w:spacing w:before="100" w:beforeAutospacing="1" w:after="100" w:afterAutospacing="1" w:line="240" w:lineRule="auto"/>
        <w:ind w:left="1077" w:hanging="357"/>
        <w:rPr>
          <w:lang w:val="fr-FR"/>
        </w:rPr>
      </w:pPr>
      <w:r>
        <w:rPr>
          <w:rFonts w:ascii="Arial" w:hAnsi="Arial"/>
          <w:lang w:val="fr-FR"/>
        </w:rPr>
        <w:t>Espagne</w:t>
      </w:r>
      <w:r w:rsidRPr="00584FC3">
        <w:rPr>
          <w:rFonts w:ascii="Arial" w:hAnsi="Arial"/>
          <w:lang w:val="fr-FR"/>
        </w:rPr>
        <w:t xml:space="preserve"> (ES)</w:t>
      </w:r>
      <w:r w:rsidRPr="00584FC3">
        <w:rPr>
          <w:lang w:val="fr-FR"/>
        </w:rPr>
        <w:t xml:space="preserve"> </w:t>
      </w:r>
    </w:p>
    <w:p w:rsidR="003C7ECF" w:rsidRPr="00584FC3" w:rsidRDefault="003C7ECF" w:rsidP="001E6B56">
      <w:pPr>
        <w:pStyle w:val="Listenabsatz"/>
        <w:numPr>
          <w:ilvl w:val="0"/>
          <w:numId w:val="19"/>
        </w:numPr>
        <w:spacing w:before="100" w:beforeAutospacing="1" w:after="100" w:afterAutospacing="1" w:line="240" w:lineRule="auto"/>
        <w:ind w:left="1077" w:hanging="357"/>
        <w:rPr>
          <w:lang w:val="fr-FR"/>
        </w:rPr>
      </w:pPr>
      <w:r w:rsidRPr="00584FC3">
        <w:rPr>
          <w:rFonts w:ascii="Arial" w:hAnsi="Arial"/>
          <w:lang w:val="fr-FR"/>
        </w:rPr>
        <w:t xml:space="preserve">France (FR) </w:t>
      </w:r>
    </w:p>
    <w:p w:rsidR="003C7ECF" w:rsidRPr="00584FC3" w:rsidRDefault="003C7ECF" w:rsidP="001E6B56">
      <w:pPr>
        <w:pStyle w:val="Listenabsatz"/>
        <w:numPr>
          <w:ilvl w:val="0"/>
          <w:numId w:val="19"/>
        </w:numPr>
        <w:spacing w:before="100" w:beforeAutospacing="1" w:after="100" w:afterAutospacing="1" w:line="240" w:lineRule="auto"/>
        <w:ind w:left="1077" w:hanging="357"/>
        <w:rPr>
          <w:lang w:val="fr-FR"/>
        </w:rPr>
      </w:pPr>
      <w:r w:rsidRPr="00584FC3">
        <w:rPr>
          <w:rFonts w:ascii="Arial" w:hAnsi="Arial"/>
          <w:lang w:val="fr-FR"/>
        </w:rPr>
        <w:t>Croati</w:t>
      </w:r>
      <w:r>
        <w:rPr>
          <w:rFonts w:ascii="Arial" w:hAnsi="Arial"/>
          <w:lang w:val="fr-FR"/>
        </w:rPr>
        <w:t>e</w:t>
      </w:r>
      <w:r w:rsidRPr="00584FC3">
        <w:rPr>
          <w:rFonts w:ascii="Arial" w:hAnsi="Arial"/>
          <w:lang w:val="fr-FR"/>
        </w:rPr>
        <w:t xml:space="preserve"> (HR) </w:t>
      </w:r>
    </w:p>
    <w:p w:rsidR="003C7ECF" w:rsidRPr="00584FC3" w:rsidRDefault="003C7ECF" w:rsidP="001E6B56">
      <w:pPr>
        <w:pStyle w:val="Listenabsatz"/>
        <w:numPr>
          <w:ilvl w:val="0"/>
          <w:numId w:val="19"/>
        </w:numPr>
        <w:spacing w:before="100" w:beforeAutospacing="1" w:after="100" w:afterAutospacing="1" w:line="240" w:lineRule="auto"/>
        <w:ind w:left="1077" w:hanging="357"/>
        <w:rPr>
          <w:lang w:val="fr-FR"/>
        </w:rPr>
      </w:pPr>
      <w:r w:rsidRPr="00584FC3">
        <w:rPr>
          <w:rFonts w:ascii="Arial" w:hAnsi="Arial"/>
          <w:lang w:val="fr-FR"/>
        </w:rPr>
        <w:lastRenderedPageBreak/>
        <w:t>H</w:t>
      </w:r>
      <w:r>
        <w:rPr>
          <w:rFonts w:ascii="Arial" w:hAnsi="Arial"/>
          <w:lang w:val="fr-FR"/>
        </w:rPr>
        <w:t>ongrie</w:t>
      </w:r>
      <w:r w:rsidRPr="00584FC3">
        <w:rPr>
          <w:rFonts w:ascii="Arial" w:hAnsi="Arial"/>
          <w:lang w:val="fr-FR"/>
        </w:rPr>
        <w:t xml:space="preserve"> (HU)</w:t>
      </w:r>
      <w:r w:rsidRPr="00584FC3">
        <w:rPr>
          <w:lang w:val="fr-FR"/>
        </w:rPr>
        <w:t xml:space="preserve"> </w:t>
      </w:r>
    </w:p>
    <w:p w:rsidR="003C7ECF" w:rsidRPr="00584FC3" w:rsidRDefault="003C7ECF" w:rsidP="001E6B56">
      <w:pPr>
        <w:pStyle w:val="Listenabsatz"/>
        <w:numPr>
          <w:ilvl w:val="0"/>
          <w:numId w:val="19"/>
        </w:numPr>
        <w:spacing w:before="100" w:beforeAutospacing="1" w:after="100" w:afterAutospacing="1" w:line="240" w:lineRule="auto"/>
        <w:ind w:left="1077" w:hanging="357"/>
        <w:rPr>
          <w:lang w:val="fr-FR"/>
        </w:rPr>
      </w:pPr>
      <w:r w:rsidRPr="00584FC3">
        <w:rPr>
          <w:rFonts w:ascii="Arial" w:hAnsi="Arial"/>
          <w:lang w:val="fr-FR"/>
        </w:rPr>
        <w:t xml:space="preserve">Luxembourg (LU) </w:t>
      </w:r>
    </w:p>
    <w:p w:rsidR="003C7ECF" w:rsidRPr="00584FC3" w:rsidRDefault="003C7ECF" w:rsidP="001E6B56">
      <w:pPr>
        <w:pStyle w:val="Listenabsatz"/>
        <w:numPr>
          <w:ilvl w:val="0"/>
          <w:numId w:val="19"/>
        </w:numPr>
        <w:spacing w:before="100" w:beforeAutospacing="1" w:after="100" w:afterAutospacing="1" w:line="240" w:lineRule="auto"/>
        <w:ind w:left="1077" w:hanging="357"/>
        <w:rPr>
          <w:lang w:val="fr-FR"/>
        </w:rPr>
      </w:pPr>
      <w:r>
        <w:rPr>
          <w:rFonts w:ascii="Arial" w:hAnsi="Arial"/>
          <w:lang w:val="fr-FR"/>
        </w:rPr>
        <w:t>Pays-Bas</w:t>
      </w:r>
      <w:r w:rsidRPr="00584FC3">
        <w:rPr>
          <w:rFonts w:ascii="Arial" w:hAnsi="Arial"/>
          <w:lang w:val="fr-FR"/>
        </w:rPr>
        <w:t xml:space="preserve"> (NL)  </w:t>
      </w:r>
      <w:r w:rsidRPr="00584FC3">
        <w:rPr>
          <w:lang w:val="fr-FR"/>
        </w:rPr>
        <w:t xml:space="preserve"> </w:t>
      </w:r>
    </w:p>
    <w:p w:rsidR="003C7ECF" w:rsidRPr="00584FC3" w:rsidRDefault="003C7ECF" w:rsidP="001E6B56">
      <w:pPr>
        <w:pStyle w:val="Listenabsatz"/>
        <w:numPr>
          <w:ilvl w:val="0"/>
          <w:numId w:val="19"/>
        </w:numPr>
        <w:spacing w:before="100" w:beforeAutospacing="1" w:after="100" w:afterAutospacing="1" w:line="240" w:lineRule="auto"/>
        <w:ind w:left="1077" w:hanging="357"/>
        <w:rPr>
          <w:lang w:val="fr-FR"/>
        </w:rPr>
      </w:pPr>
      <w:r w:rsidRPr="00584FC3">
        <w:rPr>
          <w:rFonts w:ascii="Arial" w:hAnsi="Arial"/>
          <w:lang w:val="fr-FR"/>
        </w:rPr>
        <w:t>Pol</w:t>
      </w:r>
      <w:r>
        <w:rPr>
          <w:rFonts w:ascii="Arial" w:hAnsi="Arial"/>
          <w:lang w:val="fr-FR"/>
        </w:rPr>
        <w:t>ogne</w:t>
      </w:r>
      <w:r w:rsidRPr="00584FC3">
        <w:rPr>
          <w:rFonts w:ascii="Arial" w:hAnsi="Arial"/>
          <w:lang w:val="fr-FR"/>
        </w:rPr>
        <w:t xml:space="preserve"> (PL) </w:t>
      </w:r>
    </w:p>
    <w:p w:rsidR="003C7ECF" w:rsidRPr="00584FC3" w:rsidRDefault="003C7ECF" w:rsidP="001E6B56">
      <w:pPr>
        <w:pStyle w:val="Listenabsatz"/>
        <w:numPr>
          <w:ilvl w:val="0"/>
          <w:numId w:val="19"/>
        </w:numPr>
        <w:spacing w:before="100" w:beforeAutospacing="1" w:after="100" w:afterAutospacing="1" w:line="240" w:lineRule="auto"/>
        <w:ind w:left="1077" w:hanging="357"/>
        <w:rPr>
          <w:lang w:val="fr-FR"/>
        </w:rPr>
      </w:pPr>
      <w:r w:rsidRPr="00584FC3">
        <w:rPr>
          <w:rFonts w:ascii="Arial" w:hAnsi="Arial"/>
          <w:lang w:val="fr-FR"/>
        </w:rPr>
        <w:t>Ro</w:t>
      </w:r>
      <w:r>
        <w:rPr>
          <w:rFonts w:ascii="Arial" w:hAnsi="Arial"/>
          <w:lang w:val="fr-FR"/>
        </w:rPr>
        <w:t>u</w:t>
      </w:r>
      <w:r w:rsidRPr="00584FC3">
        <w:rPr>
          <w:rFonts w:ascii="Arial" w:hAnsi="Arial"/>
          <w:lang w:val="fr-FR"/>
        </w:rPr>
        <w:t>mani</w:t>
      </w:r>
      <w:r>
        <w:rPr>
          <w:rFonts w:ascii="Arial" w:hAnsi="Arial"/>
          <w:lang w:val="fr-FR"/>
        </w:rPr>
        <w:t>e</w:t>
      </w:r>
      <w:r w:rsidRPr="00584FC3">
        <w:rPr>
          <w:rFonts w:ascii="Arial" w:hAnsi="Arial"/>
          <w:lang w:val="fr-FR"/>
        </w:rPr>
        <w:t xml:space="preserve"> (RO)</w:t>
      </w:r>
      <w:r w:rsidRPr="00584FC3">
        <w:rPr>
          <w:lang w:val="fr-FR"/>
        </w:rPr>
        <w:t xml:space="preserve"> </w:t>
      </w:r>
    </w:p>
    <w:p w:rsidR="003C7ECF" w:rsidRPr="00584FC3" w:rsidRDefault="003C7ECF" w:rsidP="001E6B56">
      <w:pPr>
        <w:pStyle w:val="Listenabsatz"/>
        <w:numPr>
          <w:ilvl w:val="0"/>
          <w:numId w:val="19"/>
        </w:numPr>
        <w:spacing w:before="100" w:beforeAutospacing="1" w:after="100" w:afterAutospacing="1" w:line="240" w:lineRule="auto"/>
        <w:ind w:left="1077" w:hanging="357"/>
        <w:rPr>
          <w:lang w:val="fr-FR"/>
        </w:rPr>
      </w:pPr>
      <w:r w:rsidRPr="00584FC3">
        <w:rPr>
          <w:rFonts w:ascii="Arial" w:hAnsi="Arial"/>
          <w:lang w:val="fr-FR"/>
        </w:rPr>
        <w:t>Slov</w:t>
      </w:r>
      <w:r>
        <w:rPr>
          <w:rFonts w:ascii="Arial" w:hAnsi="Arial"/>
          <w:lang w:val="fr-FR"/>
        </w:rPr>
        <w:t>é</w:t>
      </w:r>
      <w:r w:rsidRPr="00584FC3">
        <w:rPr>
          <w:rFonts w:ascii="Arial" w:hAnsi="Arial"/>
          <w:lang w:val="fr-FR"/>
        </w:rPr>
        <w:t>ni</w:t>
      </w:r>
      <w:r>
        <w:rPr>
          <w:rFonts w:ascii="Arial" w:hAnsi="Arial"/>
          <w:lang w:val="fr-FR"/>
        </w:rPr>
        <w:t>e</w:t>
      </w:r>
      <w:r w:rsidRPr="00584FC3">
        <w:rPr>
          <w:rFonts w:ascii="Arial" w:hAnsi="Arial"/>
          <w:lang w:val="fr-FR"/>
        </w:rPr>
        <w:t xml:space="preserve"> (SI)</w:t>
      </w:r>
      <w:r w:rsidRPr="00584FC3">
        <w:rPr>
          <w:lang w:val="fr-FR"/>
        </w:rPr>
        <w:t xml:space="preserve"> </w:t>
      </w:r>
    </w:p>
    <w:p w:rsidR="003C7ECF" w:rsidRPr="00584FC3" w:rsidRDefault="003C7ECF" w:rsidP="001E6B56">
      <w:pPr>
        <w:pStyle w:val="Listenabsatz"/>
        <w:numPr>
          <w:ilvl w:val="0"/>
          <w:numId w:val="19"/>
        </w:numPr>
        <w:spacing w:before="100" w:beforeAutospacing="1" w:after="100" w:afterAutospacing="1" w:line="240" w:lineRule="auto"/>
        <w:ind w:left="1077" w:hanging="357"/>
        <w:rPr>
          <w:lang w:val="fr-FR"/>
        </w:rPr>
      </w:pPr>
      <w:r w:rsidRPr="00584FC3">
        <w:rPr>
          <w:rFonts w:ascii="Arial" w:hAnsi="Arial"/>
          <w:lang w:val="fr-FR"/>
        </w:rPr>
        <w:t>Slova</w:t>
      </w:r>
      <w:r>
        <w:rPr>
          <w:rFonts w:ascii="Arial" w:hAnsi="Arial"/>
          <w:lang w:val="fr-FR"/>
        </w:rPr>
        <w:t>quie</w:t>
      </w:r>
      <w:r w:rsidRPr="00584FC3">
        <w:rPr>
          <w:rFonts w:ascii="Arial" w:hAnsi="Arial"/>
          <w:lang w:val="fr-FR"/>
        </w:rPr>
        <w:t xml:space="preserve"> (SK)</w:t>
      </w:r>
    </w:p>
    <w:p w:rsidR="003C7ECF" w:rsidRPr="00584FC3" w:rsidRDefault="003C7ECF" w:rsidP="001E6B56">
      <w:pPr>
        <w:pStyle w:val="Listenabsatz"/>
        <w:numPr>
          <w:ilvl w:val="0"/>
          <w:numId w:val="19"/>
        </w:numPr>
        <w:spacing w:before="100" w:beforeAutospacing="1" w:after="100" w:afterAutospacing="1" w:line="240" w:lineRule="auto"/>
        <w:ind w:left="1077" w:hanging="357"/>
        <w:rPr>
          <w:lang w:val="fr-FR"/>
        </w:rPr>
      </w:pPr>
      <w:r>
        <w:rPr>
          <w:rFonts w:ascii="Arial" w:hAnsi="Arial"/>
          <w:lang w:val="fr-FR"/>
        </w:rPr>
        <w:t>Royaume-Uni</w:t>
      </w:r>
      <w:r w:rsidRPr="00584FC3">
        <w:rPr>
          <w:rFonts w:ascii="Arial" w:hAnsi="Arial"/>
          <w:lang w:val="fr-FR"/>
        </w:rPr>
        <w:t xml:space="preserve"> (UK)</w:t>
      </w:r>
    </w:p>
    <w:p w:rsidR="003C7ECF" w:rsidRPr="00584FC3" w:rsidRDefault="003C7ECF" w:rsidP="003C07F9">
      <w:pPr>
        <w:spacing w:before="100" w:beforeAutospacing="1" w:after="100" w:afterAutospacing="1"/>
        <w:rPr>
          <w:lang w:val="fr-FR"/>
        </w:rPr>
        <w:sectPr w:rsidR="003C7ECF" w:rsidRPr="00584FC3" w:rsidSect="00BD17D9">
          <w:type w:val="continuous"/>
          <w:pgSz w:w="11906" w:h="16838" w:code="9"/>
          <w:pgMar w:top="2268" w:right="851" w:bottom="426" w:left="1134" w:header="1134" w:footer="510" w:gutter="0"/>
          <w:cols w:num="2" w:space="3"/>
          <w:docGrid w:linePitch="360"/>
        </w:sectPr>
      </w:pPr>
    </w:p>
    <w:p w:rsidR="003C7ECF" w:rsidRDefault="003C7ECF" w:rsidP="003C07F9">
      <w:pPr>
        <w:spacing w:before="100" w:beforeAutospacing="1" w:after="100" w:afterAutospacing="1"/>
        <w:rPr>
          <w:lang w:val="fr-FR"/>
        </w:rPr>
      </w:pPr>
    </w:p>
    <w:p w:rsidR="00FD65FE" w:rsidRDefault="00FD65FE" w:rsidP="00FD65FE">
      <w:pPr>
        <w:rPr>
          <w:rFonts w:ascii="Arial" w:eastAsia="Calibri" w:hAnsi="Arial" w:cs="Arial"/>
          <w:b/>
          <w:i/>
          <w:sz w:val="20"/>
          <w:szCs w:val="18"/>
        </w:rPr>
      </w:pPr>
      <w:r w:rsidRPr="00F4494C">
        <w:rPr>
          <w:rFonts w:ascii="Arial" w:eastAsia="Calibri" w:hAnsi="Arial" w:cs="Arial"/>
          <w:b/>
          <w:i/>
          <w:sz w:val="20"/>
          <w:szCs w:val="18"/>
        </w:rPr>
        <w:t xml:space="preserve">A propos du </w:t>
      </w:r>
      <w:proofErr w:type="spellStart"/>
      <w:r w:rsidRPr="00F4494C">
        <w:rPr>
          <w:rFonts w:ascii="Arial" w:eastAsia="Calibri" w:hAnsi="Arial" w:cs="Arial"/>
          <w:b/>
          <w:i/>
          <w:sz w:val="20"/>
          <w:szCs w:val="18"/>
        </w:rPr>
        <w:t>Groupe</w:t>
      </w:r>
      <w:proofErr w:type="spellEnd"/>
      <w:r w:rsidRPr="00F4494C">
        <w:rPr>
          <w:rFonts w:ascii="Arial" w:eastAsia="Calibri" w:hAnsi="Arial" w:cs="Arial"/>
          <w:b/>
          <w:i/>
          <w:sz w:val="20"/>
          <w:szCs w:val="18"/>
        </w:rPr>
        <w:t xml:space="preserve"> GLS</w:t>
      </w:r>
    </w:p>
    <w:p w:rsidR="00FD65FE" w:rsidRPr="00FD65FE" w:rsidRDefault="00FD65FE" w:rsidP="00FD65FE">
      <w:pPr>
        <w:rPr>
          <w:rFonts w:ascii="Arial" w:eastAsia="Calibri" w:hAnsi="Arial" w:cs="Arial"/>
          <w:b/>
          <w:i/>
          <w:sz w:val="20"/>
          <w:szCs w:val="18"/>
        </w:rPr>
      </w:pPr>
    </w:p>
    <w:p w:rsidR="00FD65FE" w:rsidRPr="00FD65FE" w:rsidRDefault="00FD65FE" w:rsidP="00FD65FE">
      <w:pPr>
        <w:rPr>
          <w:lang w:val="fr-FR"/>
        </w:rPr>
      </w:pPr>
      <w:r w:rsidRPr="00FD65FE">
        <w:rPr>
          <w:rFonts w:ascii="Arial" w:eastAsia="Calibri" w:hAnsi="Arial" w:cs="Arial"/>
          <w:i/>
          <w:sz w:val="20"/>
          <w:szCs w:val="18"/>
          <w:lang w:val="fr-FR"/>
        </w:rPr>
        <w:t xml:space="preserve">GLS, General </w:t>
      </w:r>
      <w:proofErr w:type="spellStart"/>
      <w:r w:rsidRPr="00FD65FE">
        <w:rPr>
          <w:rFonts w:ascii="Arial" w:eastAsia="Calibri" w:hAnsi="Arial" w:cs="Arial"/>
          <w:i/>
          <w:sz w:val="20"/>
          <w:szCs w:val="18"/>
          <w:lang w:val="fr-FR"/>
        </w:rPr>
        <w:t>Logistics</w:t>
      </w:r>
      <w:proofErr w:type="spellEnd"/>
      <w:r w:rsidRPr="00FD65FE">
        <w:rPr>
          <w:rFonts w:ascii="Arial" w:eastAsia="Calibri" w:hAnsi="Arial" w:cs="Arial"/>
          <w:i/>
          <w:sz w:val="20"/>
          <w:szCs w:val="18"/>
          <w:lang w:val="fr-FR"/>
        </w:rPr>
        <w:t xml:space="preserve"> </w:t>
      </w:r>
      <w:proofErr w:type="spellStart"/>
      <w:r w:rsidRPr="00FD65FE">
        <w:rPr>
          <w:rFonts w:ascii="Arial" w:eastAsia="Calibri" w:hAnsi="Arial" w:cs="Arial"/>
          <w:i/>
          <w:sz w:val="20"/>
          <w:szCs w:val="18"/>
          <w:lang w:val="fr-FR"/>
        </w:rPr>
        <w:t>Systems</w:t>
      </w:r>
      <w:proofErr w:type="spellEnd"/>
      <w:r w:rsidRPr="00FD65FE">
        <w:rPr>
          <w:rFonts w:ascii="Arial" w:eastAsia="Calibri" w:hAnsi="Arial" w:cs="Arial"/>
          <w:i/>
          <w:sz w:val="20"/>
          <w:szCs w:val="18"/>
          <w:lang w:val="fr-FR"/>
        </w:rPr>
        <w:t xml:space="preserve"> B.V. (siège social à Amsterdam), assure la livraison de colis pour plus de 270 000 clients en Europe et propose notamment des solutions express et logistiques. « Leader en qualité de service pour la logistique colis européenne », c’est l’ambition de GLS. Aussi, le Groupe GLS attache une importance toute particulière au développement durable. GLS déploie aujourd’hui son activité dans 41 pays européens et 8 États américains soit au travers de ses propres filiales, soit via ses partenaires. Des accords contractuels lui permettent de desservir le monde entier. GLS dispose ainsi de plus de 50 hubs nationaux et régionaux ainsi que de 1 000 agences. GLS est l’un des leaders européens des opérateurs colis par le réseau routier. Avec 18 000 collaborateurs, c’est environ 30 000 véhicules qui roulent quotidiennement pour GLS. Pour l’exercice 2017/18, ce sont 584 millions de colis qui ont été transportés pour un chiffre d’affaires total de 2,9 milliards d’euros.</w:t>
      </w:r>
    </w:p>
    <w:p w:rsidR="003C7ECF" w:rsidRDefault="003C7ECF" w:rsidP="00110778">
      <w:pPr>
        <w:pStyle w:val="KeinLeerraum"/>
        <w:spacing w:line="312" w:lineRule="auto"/>
        <w:ind w:right="1699"/>
        <w:rPr>
          <w:rFonts w:ascii="Arial" w:hAnsi="Arial" w:cs="Arial"/>
          <w:sz w:val="20"/>
          <w:szCs w:val="20"/>
          <w:lang w:val="fr-FR"/>
        </w:rPr>
      </w:pPr>
    </w:p>
    <w:p w:rsidR="00651BFF" w:rsidRPr="00651BFF" w:rsidRDefault="00651BFF" w:rsidP="00651BFF">
      <w:pPr>
        <w:autoSpaceDE w:val="0"/>
        <w:autoSpaceDN w:val="0"/>
        <w:adjustRightInd w:val="0"/>
        <w:spacing w:line="312" w:lineRule="auto"/>
        <w:rPr>
          <w:rFonts w:ascii="Arial" w:hAnsi="Arial" w:cs="Arial"/>
          <w:color w:val="0000FF"/>
          <w:sz w:val="20"/>
          <w:szCs w:val="20"/>
          <w:u w:val="single"/>
          <w:lang w:val="fr-FR"/>
        </w:rPr>
      </w:pPr>
      <w:r w:rsidRPr="00651BFF">
        <w:rPr>
          <w:rFonts w:ascii="Arial" w:hAnsi="Arial" w:cs="Arial"/>
          <w:sz w:val="20"/>
          <w:szCs w:val="20"/>
          <w:lang w:val="fr-FR"/>
        </w:rPr>
        <w:t xml:space="preserve">Plus </w:t>
      </w:r>
      <w:proofErr w:type="gramStart"/>
      <w:r w:rsidRPr="00651BFF">
        <w:rPr>
          <w:rFonts w:ascii="Arial" w:hAnsi="Arial" w:cs="Arial"/>
          <w:sz w:val="20"/>
          <w:szCs w:val="20"/>
          <w:lang w:val="fr-FR"/>
        </w:rPr>
        <w:t>d’informations:</w:t>
      </w:r>
      <w:proofErr w:type="gramEnd"/>
      <w:r w:rsidRPr="00651BFF">
        <w:rPr>
          <w:rFonts w:ascii="Arial" w:hAnsi="Arial" w:cs="Arial"/>
          <w:sz w:val="20"/>
          <w:szCs w:val="20"/>
          <w:lang w:val="fr-FR"/>
        </w:rPr>
        <w:t xml:space="preserve"> </w:t>
      </w:r>
      <w:hyperlink r:id="rId10" w:history="1">
        <w:r w:rsidRPr="00651BFF">
          <w:rPr>
            <w:rFonts w:ascii="Arial" w:hAnsi="Arial" w:cs="Arial"/>
            <w:color w:val="0000FF"/>
            <w:sz w:val="20"/>
            <w:szCs w:val="20"/>
            <w:u w:val="single"/>
            <w:lang w:val="fr-FR"/>
          </w:rPr>
          <w:t>gls-group.eu</w:t>
        </w:r>
      </w:hyperlink>
    </w:p>
    <w:p w:rsidR="00651BFF" w:rsidRDefault="00651BFF" w:rsidP="00110778">
      <w:pPr>
        <w:pStyle w:val="KeinLeerraum"/>
        <w:spacing w:line="312" w:lineRule="auto"/>
        <w:ind w:right="1699"/>
        <w:rPr>
          <w:rFonts w:ascii="Arial" w:hAnsi="Arial" w:cs="Arial"/>
          <w:sz w:val="20"/>
          <w:szCs w:val="20"/>
          <w:lang w:val="fr-FR"/>
        </w:rPr>
      </w:pPr>
      <w:bookmarkStart w:id="0" w:name="_GoBack"/>
      <w:bookmarkEnd w:id="0"/>
    </w:p>
    <w:p w:rsidR="00C823A5" w:rsidRDefault="00C823A5" w:rsidP="00C823A5">
      <w:pPr>
        <w:autoSpaceDE w:val="0"/>
        <w:autoSpaceDN w:val="0"/>
        <w:adjustRightInd w:val="0"/>
        <w:rPr>
          <w:rFonts w:ascii="Arial" w:hAnsi="Arial" w:cs="Arial"/>
          <w:b/>
          <w:bCs/>
          <w:sz w:val="18"/>
          <w:szCs w:val="18"/>
          <w:lang w:val="fr-FR"/>
        </w:rPr>
      </w:pPr>
    </w:p>
    <w:p w:rsidR="00C823A5" w:rsidRDefault="00C823A5" w:rsidP="00C823A5">
      <w:pPr>
        <w:autoSpaceDE w:val="0"/>
        <w:autoSpaceDN w:val="0"/>
        <w:adjustRightInd w:val="0"/>
        <w:rPr>
          <w:rFonts w:ascii="Arial" w:hAnsi="Arial" w:cs="Arial"/>
          <w:b/>
          <w:bCs/>
          <w:sz w:val="18"/>
          <w:szCs w:val="18"/>
          <w:lang w:val="fr-FR"/>
        </w:rPr>
      </w:pPr>
      <w:r>
        <w:rPr>
          <w:rFonts w:ascii="Arial" w:hAnsi="Arial" w:cs="Arial"/>
          <w:b/>
          <w:bCs/>
          <w:sz w:val="18"/>
          <w:szCs w:val="18"/>
          <w:lang w:val="fr-FR"/>
        </w:rPr>
        <w:t xml:space="preserve">Contact GLS </w:t>
      </w:r>
      <w:proofErr w:type="spellStart"/>
      <w:proofErr w:type="gramStart"/>
      <w:r>
        <w:rPr>
          <w:rFonts w:ascii="Arial" w:hAnsi="Arial" w:cs="Arial"/>
          <w:b/>
          <w:bCs/>
          <w:sz w:val="18"/>
          <w:szCs w:val="18"/>
          <w:lang w:val="fr-FR"/>
        </w:rPr>
        <w:t>Belgium</w:t>
      </w:r>
      <w:proofErr w:type="spellEnd"/>
      <w:r>
        <w:rPr>
          <w:rFonts w:ascii="Arial" w:hAnsi="Arial" w:cs="Arial"/>
          <w:b/>
          <w:bCs/>
          <w:sz w:val="18"/>
          <w:szCs w:val="18"/>
          <w:lang w:val="fr-FR"/>
        </w:rPr>
        <w:t>:</w:t>
      </w:r>
      <w:proofErr w:type="gramEnd"/>
      <w:r>
        <w:rPr>
          <w:rFonts w:ascii="Arial" w:hAnsi="Arial" w:cs="Arial"/>
          <w:b/>
          <w:bCs/>
          <w:sz w:val="18"/>
          <w:szCs w:val="18"/>
          <w:lang w:val="fr-FR"/>
        </w:rPr>
        <w:t xml:space="preserve"> </w:t>
      </w:r>
      <w:proofErr w:type="spellStart"/>
      <w:r>
        <w:rPr>
          <w:rFonts w:ascii="Arial" w:hAnsi="Arial" w:cs="Arial"/>
          <w:b/>
          <w:bCs/>
          <w:sz w:val="18"/>
          <w:szCs w:val="18"/>
          <w:lang w:val="fr-FR"/>
        </w:rPr>
        <w:t>Carolle</w:t>
      </w:r>
      <w:proofErr w:type="spellEnd"/>
      <w:r>
        <w:rPr>
          <w:rFonts w:ascii="Arial" w:hAnsi="Arial" w:cs="Arial"/>
          <w:b/>
          <w:bCs/>
          <w:sz w:val="18"/>
          <w:szCs w:val="18"/>
          <w:lang w:val="fr-FR"/>
        </w:rPr>
        <w:t xml:space="preserve"> Van </w:t>
      </w:r>
      <w:proofErr w:type="spellStart"/>
      <w:r>
        <w:rPr>
          <w:rFonts w:ascii="Arial" w:hAnsi="Arial" w:cs="Arial"/>
          <w:b/>
          <w:bCs/>
          <w:sz w:val="18"/>
          <w:szCs w:val="18"/>
          <w:lang w:val="fr-FR"/>
        </w:rPr>
        <w:t>Dijck</w:t>
      </w:r>
      <w:proofErr w:type="spellEnd"/>
    </w:p>
    <w:p w:rsidR="00C823A5" w:rsidRDefault="00C823A5" w:rsidP="00C823A5">
      <w:pPr>
        <w:autoSpaceDE w:val="0"/>
        <w:autoSpaceDN w:val="0"/>
        <w:adjustRightInd w:val="0"/>
        <w:rPr>
          <w:rFonts w:ascii="Arial" w:hAnsi="Arial" w:cs="Arial"/>
          <w:sz w:val="18"/>
          <w:szCs w:val="18"/>
          <w:lang w:val="fr-FR"/>
        </w:rPr>
      </w:pPr>
      <w:r>
        <w:rPr>
          <w:rFonts w:ascii="Arial" w:hAnsi="Arial" w:cs="Arial"/>
          <w:sz w:val="18"/>
          <w:szCs w:val="18"/>
          <w:lang w:val="fr-FR"/>
        </w:rPr>
        <w:t xml:space="preserve">Boulevard de l´Humanité 233, 1620 </w:t>
      </w:r>
      <w:proofErr w:type="spellStart"/>
      <w:r>
        <w:rPr>
          <w:rFonts w:ascii="Arial" w:hAnsi="Arial" w:cs="Arial"/>
          <w:sz w:val="18"/>
          <w:szCs w:val="18"/>
          <w:lang w:val="fr-FR"/>
        </w:rPr>
        <w:t>Drogenbos</w:t>
      </w:r>
      <w:proofErr w:type="spellEnd"/>
      <w:r>
        <w:rPr>
          <w:rFonts w:ascii="Arial" w:hAnsi="Arial" w:cs="Arial"/>
          <w:sz w:val="18"/>
          <w:szCs w:val="18"/>
          <w:lang w:val="fr-FR"/>
        </w:rPr>
        <w:t>, Belgique</w:t>
      </w:r>
    </w:p>
    <w:p w:rsidR="00C823A5" w:rsidRDefault="00C823A5" w:rsidP="00C823A5">
      <w:pPr>
        <w:autoSpaceDE w:val="0"/>
        <w:autoSpaceDN w:val="0"/>
        <w:adjustRightInd w:val="0"/>
        <w:rPr>
          <w:rFonts w:ascii="Arial" w:hAnsi="Arial" w:cs="Arial"/>
          <w:sz w:val="18"/>
          <w:szCs w:val="18"/>
          <w:lang w:val="fr-FR"/>
        </w:rPr>
      </w:pPr>
      <w:r>
        <w:rPr>
          <w:rFonts w:ascii="Arial" w:hAnsi="Arial" w:cs="Arial"/>
          <w:sz w:val="18"/>
          <w:szCs w:val="18"/>
          <w:lang w:val="fr-FR"/>
        </w:rPr>
        <w:t>Tél</w:t>
      </w:r>
      <w:proofErr w:type="gramStart"/>
      <w:r>
        <w:rPr>
          <w:rFonts w:ascii="Arial" w:hAnsi="Arial" w:cs="Arial"/>
          <w:sz w:val="18"/>
          <w:szCs w:val="18"/>
          <w:lang w:val="fr-FR"/>
        </w:rPr>
        <w:t>.:</w:t>
      </w:r>
      <w:proofErr w:type="gramEnd"/>
      <w:r>
        <w:rPr>
          <w:rFonts w:ascii="Arial" w:hAnsi="Arial" w:cs="Arial"/>
          <w:sz w:val="18"/>
          <w:szCs w:val="18"/>
          <w:lang w:val="fr-FR"/>
        </w:rPr>
        <w:t xml:space="preserve"> +32 2 55 66 174, Fax: +32 2 55 66 201</w:t>
      </w:r>
    </w:p>
    <w:p w:rsidR="00C823A5" w:rsidRDefault="00C823A5" w:rsidP="00C823A5">
      <w:pPr>
        <w:autoSpaceDE w:val="0"/>
        <w:autoSpaceDN w:val="0"/>
        <w:adjustRightInd w:val="0"/>
        <w:rPr>
          <w:rFonts w:ascii="Arial" w:hAnsi="Arial" w:cs="Arial"/>
          <w:sz w:val="18"/>
          <w:szCs w:val="18"/>
          <w:lang w:val="fr-FR"/>
        </w:rPr>
      </w:pPr>
      <w:proofErr w:type="gramStart"/>
      <w:r>
        <w:rPr>
          <w:rFonts w:ascii="Arial" w:hAnsi="Arial" w:cs="Arial"/>
          <w:sz w:val="18"/>
          <w:szCs w:val="18"/>
          <w:lang w:val="fr-FR"/>
        </w:rPr>
        <w:t>Courriel:</w:t>
      </w:r>
      <w:proofErr w:type="gramEnd"/>
      <w:r>
        <w:rPr>
          <w:rFonts w:ascii="Arial" w:hAnsi="Arial" w:cs="Arial"/>
          <w:sz w:val="18"/>
          <w:szCs w:val="18"/>
          <w:lang w:val="fr-FR"/>
        </w:rPr>
        <w:t xml:space="preserve"> </w:t>
      </w:r>
      <w:hyperlink r:id="rId11" w:history="1">
        <w:r>
          <w:rPr>
            <w:rStyle w:val="Hyperlink"/>
            <w:rFonts w:ascii="Arial" w:hAnsi="Arial" w:cs="Arial"/>
            <w:sz w:val="18"/>
            <w:szCs w:val="18"/>
            <w:lang w:val="fr-FR"/>
          </w:rPr>
          <w:t>Carolle.VanDijck@gls-belgium.com</w:t>
        </w:r>
      </w:hyperlink>
    </w:p>
    <w:p w:rsidR="00C823A5" w:rsidRDefault="00C823A5" w:rsidP="00C823A5">
      <w:pPr>
        <w:autoSpaceDE w:val="0"/>
        <w:autoSpaceDN w:val="0"/>
        <w:adjustRightInd w:val="0"/>
        <w:rPr>
          <w:rFonts w:ascii="Arial" w:hAnsi="Arial" w:cs="Arial"/>
          <w:sz w:val="18"/>
          <w:szCs w:val="18"/>
          <w:lang w:val="fr-FR"/>
        </w:rPr>
      </w:pPr>
    </w:p>
    <w:p w:rsidR="00C823A5" w:rsidRDefault="00C823A5" w:rsidP="00C823A5">
      <w:pPr>
        <w:autoSpaceDE w:val="0"/>
        <w:autoSpaceDN w:val="0"/>
        <w:adjustRightInd w:val="0"/>
        <w:rPr>
          <w:rFonts w:ascii="Arial" w:hAnsi="Arial" w:cs="Arial"/>
          <w:sz w:val="18"/>
          <w:szCs w:val="18"/>
          <w:lang w:val="fr-FR"/>
        </w:rPr>
      </w:pPr>
    </w:p>
    <w:p w:rsidR="00C823A5" w:rsidRDefault="00C823A5" w:rsidP="00C823A5">
      <w:pPr>
        <w:autoSpaceDE w:val="0"/>
        <w:autoSpaceDN w:val="0"/>
        <w:adjustRightInd w:val="0"/>
        <w:rPr>
          <w:rFonts w:ascii="Arial" w:hAnsi="Arial" w:cs="Arial"/>
          <w:b/>
          <w:bCs/>
          <w:sz w:val="18"/>
          <w:szCs w:val="18"/>
          <w:lang w:val="fr-FR"/>
        </w:rPr>
      </w:pPr>
      <w:r>
        <w:rPr>
          <w:rFonts w:ascii="Arial" w:hAnsi="Arial" w:cs="Arial"/>
          <w:b/>
          <w:bCs/>
          <w:sz w:val="18"/>
          <w:szCs w:val="18"/>
          <w:lang w:val="fr-FR"/>
        </w:rPr>
        <w:t xml:space="preserve">Contact Service de </w:t>
      </w:r>
      <w:proofErr w:type="gramStart"/>
      <w:r>
        <w:rPr>
          <w:rFonts w:ascii="Arial" w:hAnsi="Arial" w:cs="Arial"/>
          <w:b/>
          <w:bCs/>
          <w:sz w:val="18"/>
          <w:szCs w:val="18"/>
          <w:lang w:val="fr-FR"/>
        </w:rPr>
        <w:t>presse:</w:t>
      </w:r>
      <w:proofErr w:type="gramEnd"/>
      <w:r>
        <w:rPr>
          <w:rFonts w:ascii="Arial" w:hAnsi="Arial" w:cs="Arial"/>
          <w:b/>
          <w:bCs/>
          <w:sz w:val="18"/>
          <w:szCs w:val="18"/>
          <w:lang w:val="fr-FR"/>
        </w:rPr>
        <w:t xml:space="preserve"> Friederike Scholz</w:t>
      </w:r>
    </w:p>
    <w:p w:rsidR="00C823A5" w:rsidRDefault="00C823A5" w:rsidP="00C823A5">
      <w:pPr>
        <w:autoSpaceDE w:val="0"/>
        <w:autoSpaceDN w:val="0"/>
        <w:adjustRightInd w:val="0"/>
        <w:rPr>
          <w:rFonts w:ascii="Arial" w:hAnsi="Arial" w:cs="Arial"/>
          <w:sz w:val="18"/>
          <w:szCs w:val="18"/>
          <w:lang w:val="fr-FR"/>
        </w:rPr>
      </w:pPr>
      <w:r>
        <w:rPr>
          <w:rFonts w:ascii="Arial" w:hAnsi="Arial" w:cs="Arial"/>
          <w:sz w:val="18"/>
          <w:szCs w:val="18"/>
          <w:lang w:val="fr-FR"/>
        </w:rPr>
        <w:t xml:space="preserve">STROOMER PR | Concept </w:t>
      </w:r>
      <w:proofErr w:type="spellStart"/>
      <w:r>
        <w:rPr>
          <w:rFonts w:ascii="Arial" w:hAnsi="Arial" w:cs="Arial"/>
          <w:sz w:val="18"/>
          <w:szCs w:val="18"/>
          <w:lang w:val="fr-FR"/>
        </w:rPr>
        <w:t>GmbH</w:t>
      </w:r>
      <w:proofErr w:type="spellEnd"/>
      <w:r>
        <w:rPr>
          <w:rFonts w:ascii="Arial" w:hAnsi="Arial" w:cs="Arial"/>
          <w:sz w:val="18"/>
          <w:szCs w:val="18"/>
          <w:lang w:val="fr-FR"/>
        </w:rPr>
        <w:t xml:space="preserve">, </w:t>
      </w:r>
      <w:proofErr w:type="spellStart"/>
      <w:r>
        <w:rPr>
          <w:rFonts w:ascii="Arial" w:hAnsi="Arial" w:cs="Arial"/>
          <w:sz w:val="18"/>
          <w:szCs w:val="18"/>
          <w:lang w:val="fr-FR"/>
        </w:rPr>
        <w:t>Rellinger</w:t>
      </w:r>
      <w:proofErr w:type="spellEnd"/>
      <w:r>
        <w:rPr>
          <w:rFonts w:ascii="Arial" w:hAnsi="Arial" w:cs="Arial"/>
          <w:sz w:val="18"/>
          <w:szCs w:val="18"/>
          <w:lang w:val="fr-FR"/>
        </w:rPr>
        <w:t xml:space="preserve"> </w:t>
      </w:r>
      <w:proofErr w:type="spellStart"/>
      <w:r>
        <w:rPr>
          <w:rFonts w:ascii="Arial" w:hAnsi="Arial" w:cs="Arial"/>
          <w:sz w:val="18"/>
          <w:szCs w:val="18"/>
          <w:lang w:val="fr-FR"/>
        </w:rPr>
        <w:t>Str</w:t>
      </w:r>
      <w:proofErr w:type="spellEnd"/>
      <w:r>
        <w:rPr>
          <w:rFonts w:ascii="Arial" w:hAnsi="Arial" w:cs="Arial"/>
          <w:sz w:val="18"/>
          <w:szCs w:val="18"/>
          <w:lang w:val="fr-FR"/>
        </w:rPr>
        <w:t>. 64 a, 20257 Hambourg, Allemagne</w:t>
      </w:r>
    </w:p>
    <w:p w:rsidR="00C823A5" w:rsidRDefault="00C823A5" w:rsidP="00C823A5">
      <w:pPr>
        <w:autoSpaceDE w:val="0"/>
        <w:autoSpaceDN w:val="0"/>
        <w:adjustRightInd w:val="0"/>
        <w:rPr>
          <w:rFonts w:ascii="Arial" w:hAnsi="Arial" w:cs="Arial"/>
          <w:sz w:val="18"/>
          <w:szCs w:val="18"/>
          <w:lang w:val="fr-FR"/>
        </w:rPr>
      </w:pPr>
      <w:r>
        <w:rPr>
          <w:rFonts w:ascii="Arial" w:hAnsi="Arial" w:cs="Arial"/>
          <w:sz w:val="18"/>
          <w:szCs w:val="18"/>
          <w:lang w:val="fr-FR"/>
        </w:rPr>
        <w:t>Tél</w:t>
      </w:r>
      <w:proofErr w:type="gramStart"/>
      <w:r>
        <w:rPr>
          <w:rFonts w:ascii="Arial" w:hAnsi="Arial" w:cs="Arial"/>
          <w:sz w:val="18"/>
          <w:szCs w:val="18"/>
          <w:lang w:val="fr-FR"/>
        </w:rPr>
        <w:t>.:</w:t>
      </w:r>
      <w:proofErr w:type="gramEnd"/>
      <w:r>
        <w:rPr>
          <w:rFonts w:ascii="Arial" w:hAnsi="Arial" w:cs="Arial"/>
          <w:sz w:val="18"/>
          <w:szCs w:val="18"/>
          <w:lang w:val="fr-FR"/>
        </w:rPr>
        <w:t xml:space="preserve"> +49 40 85 31 3320, Fax: +49 40 85 31 3322</w:t>
      </w:r>
    </w:p>
    <w:p w:rsidR="00C823A5" w:rsidRPr="00584FC3" w:rsidRDefault="00C823A5" w:rsidP="00C823A5">
      <w:pPr>
        <w:pStyle w:val="KeinLeerraum"/>
        <w:spacing w:line="312" w:lineRule="auto"/>
        <w:ind w:right="1699"/>
        <w:rPr>
          <w:rFonts w:ascii="Arial" w:hAnsi="Arial" w:cs="Arial"/>
          <w:sz w:val="20"/>
          <w:szCs w:val="20"/>
          <w:lang w:val="fr-FR"/>
        </w:rPr>
      </w:pPr>
      <w:proofErr w:type="gramStart"/>
      <w:r>
        <w:rPr>
          <w:rFonts w:ascii="Arial" w:hAnsi="Arial" w:cs="Arial"/>
          <w:sz w:val="18"/>
          <w:szCs w:val="18"/>
          <w:lang w:val="fr-FR"/>
        </w:rPr>
        <w:t>Courriel:</w:t>
      </w:r>
      <w:proofErr w:type="gramEnd"/>
      <w:r>
        <w:rPr>
          <w:rFonts w:ascii="Arial" w:hAnsi="Arial" w:cs="Arial"/>
          <w:sz w:val="18"/>
          <w:szCs w:val="18"/>
          <w:lang w:val="fr-FR"/>
        </w:rPr>
        <w:t xml:space="preserve"> </w:t>
      </w:r>
      <w:hyperlink r:id="rId12" w:history="1">
        <w:r w:rsidRPr="005223CD">
          <w:rPr>
            <w:rStyle w:val="Hyperlink"/>
            <w:rFonts w:ascii="Arial" w:hAnsi="Arial" w:cs="Arial"/>
            <w:sz w:val="18"/>
            <w:szCs w:val="18"/>
            <w:lang w:val="fr-FR"/>
          </w:rPr>
          <w:t>scholz@stroomer.de</w:t>
        </w:r>
      </w:hyperlink>
      <w:r>
        <w:rPr>
          <w:rFonts w:ascii="Arial" w:hAnsi="Arial" w:cs="Arial"/>
          <w:sz w:val="18"/>
          <w:szCs w:val="18"/>
          <w:lang w:val="fr-FR"/>
        </w:rPr>
        <w:t xml:space="preserve"> </w:t>
      </w:r>
    </w:p>
    <w:sectPr w:rsidR="00C823A5" w:rsidRPr="00584FC3" w:rsidSect="001E6B56">
      <w:type w:val="continuous"/>
      <w:pgSz w:w="11906" w:h="16838" w:code="9"/>
      <w:pgMar w:top="2268" w:right="851" w:bottom="426" w:left="1418" w:header="1134"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C25" w:rsidRDefault="00D55C25">
      <w:r>
        <w:separator/>
      </w:r>
    </w:p>
  </w:endnote>
  <w:endnote w:type="continuationSeparator" w:id="0">
    <w:p w:rsidR="00D55C25" w:rsidRDefault="00D55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LS Logos VL">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CF" w:rsidRDefault="003C7ECF">
    <w:pPr>
      <w:pStyle w:val="Fuzeile"/>
      <w:tabs>
        <w:tab w:val="left" w:pos="7200"/>
      </w:tabs>
    </w:pPr>
  </w:p>
  <w:p w:rsidR="003C7ECF" w:rsidRDefault="003C7ECF">
    <w:pPr>
      <w:pStyle w:val="Fuzeile"/>
    </w:pPr>
  </w:p>
  <w:p w:rsidR="003C7ECF" w:rsidRDefault="003C7EC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C25" w:rsidRDefault="00D55C25">
      <w:r>
        <w:separator/>
      </w:r>
    </w:p>
  </w:footnote>
  <w:footnote w:type="continuationSeparator" w:id="0">
    <w:p w:rsidR="00D55C25" w:rsidRDefault="00D55C25">
      <w:r>
        <w:continuationSeparator/>
      </w:r>
    </w:p>
  </w:footnote>
  <w:footnote w:id="1">
    <w:p w:rsidR="008A7A83" w:rsidRPr="00546819" w:rsidRDefault="008A7A83" w:rsidP="008A7A83">
      <w:pPr>
        <w:pStyle w:val="Funotentext"/>
        <w:rPr>
          <w:rFonts w:ascii="Arial" w:hAnsi="Arial" w:cs="Arial"/>
          <w:sz w:val="18"/>
          <w:szCs w:val="18"/>
          <w:lang w:val="en-US"/>
        </w:rPr>
      </w:pPr>
      <w:r w:rsidRPr="00546819">
        <w:rPr>
          <w:rStyle w:val="Funotenzeichen"/>
          <w:rFonts w:ascii="Arial" w:hAnsi="Arial" w:cs="Arial"/>
          <w:sz w:val="18"/>
          <w:szCs w:val="18"/>
        </w:rPr>
        <w:footnoteRef/>
      </w:r>
      <w:r w:rsidRPr="00546819">
        <w:rPr>
          <w:rFonts w:ascii="Arial" w:hAnsi="Arial" w:cs="Arial"/>
          <w:sz w:val="18"/>
          <w:szCs w:val="18"/>
          <w:lang w:val="en-US"/>
        </w:rPr>
        <w:t xml:space="preserve"> Ecommerce Europe, European Ecommerce Report 2018</w:t>
      </w:r>
    </w:p>
  </w:footnote>
  <w:footnote w:id="2">
    <w:p w:rsidR="008A7A83" w:rsidRPr="00546819" w:rsidRDefault="008A7A83" w:rsidP="008A7A83">
      <w:pPr>
        <w:pStyle w:val="Funotentext"/>
        <w:rPr>
          <w:lang w:val="en-US"/>
        </w:rPr>
      </w:pPr>
      <w:r w:rsidRPr="00546819">
        <w:rPr>
          <w:rStyle w:val="Funotenzeichen"/>
          <w:rFonts w:ascii="Arial" w:hAnsi="Arial" w:cs="Arial"/>
          <w:sz w:val="18"/>
          <w:szCs w:val="18"/>
        </w:rPr>
        <w:footnoteRef/>
      </w:r>
      <w:r w:rsidRPr="00546819">
        <w:rPr>
          <w:rFonts w:ascii="Arial" w:hAnsi="Arial" w:cs="Arial"/>
          <w:sz w:val="18"/>
          <w:szCs w:val="18"/>
          <w:lang w:val="en-US"/>
        </w:rPr>
        <w:t xml:space="preserve"> Ecommerce Foundation, Ecommerce Report United Kingdom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CF" w:rsidRDefault="005D65BA" w:rsidP="00194798">
    <w:pPr>
      <w:pStyle w:val="Kopfzeile"/>
      <w:ind w:left="720"/>
    </w:pPr>
    <w:r>
      <w:rPr>
        <w:noProof/>
        <w:lang w:val="de-DE" w:eastAsia="de-DE"/>
      </w:rPr>
      <w:drawing>
        <wp:anchor distT="0" distB="0" distL="114300" distR="114300" simplePos="0" relativeHeight="251658752" behindDoc="0" locked="0" layoutInCell="1" allowOverlap="1">
          <wp:simplePos x="0" y="0"/>
          <wp:positionH relativeFrom="column">
            <wp:posOffset>-718185</wp:posOffset>
          </wp:positionH>
          <wp:positionV relativeFrom="paragraph">
            <wp:posOffset>-501015</wp:posOffset>
          </wp:positionV>
          <wp:extent cx="7211060" cy="909320"/>
          <wp:effectExtent l="0" t="0" r="8890" b="5080"/>
          <wp:wrapNone/>
          <wp:docPr id="1" name="Bild 3" descr="Strapline_Word-Formulare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Strapline_Word-Formulare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1060" cy="90932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4294967295" distB="4294967295" distL="114300" distR="114300" simplePos="0" relativeHeight="251657728" behindDoc="0" locked="0" layoutInCell="1" allowOverlap="1">
              <wp:simplePos x="0" y="0"/>
              <wp:positionH relativeFrom="column">
                <wp:posOffset>-718820</wp:posOffset>
              </wp:positionH>
              <wp:positionV relativeFrom="paragraph">
                <wp:posOffset>-490856</wp:posOffset>
              </wp:positionV>
              <wp:extent cx="190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DCDDD1" id="_x0000_t32" coordsize="21600,21600" o:spt="32" o:oned="t" path="m,l21600,21600e" filled="f">
              <v:path arrowok="t" fillok="f" o:connecttype="none"/>
              <o:lock v:ext="edit" shapetype="t"/>
            </v:shapetype>
            <v:shape id="AutoShape 2" o:spid="_x0000_s1026" type="#_x0000_t32" style="position:absolute;margin-left:-56.6pt;margin-top:-38.65pt;width:.1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CF" w:rsidRDefault="003C7ECF">
    <w:pPr>
      <w:framePr w:w="2118" w:h="751" w:hRule="exact" w:hSpace="181" w:wrap="around" w:vAnchor="page" w:hAnchor="page" w:x="1427" w:y="1128"/>
      <w:rPr>
        <w:sz w:val="12"/>
      </w:rPr>
    </w:pPr>
    <w:r>
      <w:rPr>
        <w:sz w:val="12"/>
      </w:rPr>
      <w:t>Depot xx name of depot</w:t>
    </w:r>
  </w:p>
  <w:p w:rsidR="003C7ECF" w:rsidRDefault="003C7ECF">
    <w:pPr>
      <w:framePr w:w="2118" w:h="751" w:hRule="exact" w:hSpace="181" w:wrap="around" w:vAnchor="page" w:hAnchor="page" w:x="1427" w:y="1128"/>
      <w:rPr>
        <w:sz w:val="12"/>
      </w:rPr>
    </w:pPr>
    <w:r>
      <w:rPr>
        <w:sz w:val="12"/>
      </w:rPr>
      <w:t xml:space="preserve">Street </w:t>
    </w:r>
  </w:p>
  <w:p w:rsidR="003C7ECF" w:rsidRDefault="003C7ECF">
    <w:pPr>
      <w:framePr w:w="2118" w:h="751" w:hRule="exact" w:hSpace="181" w:wrap="around" w:vAnchor="page" w:hAnchor="page" w:x="1427" w:y="1128"/>
      <w:rPr>
        <w:sz w:val="12"/>
      </w:rPr>
    </w:pPr>
    <w:r>
      <w:rPr>
        <w:sz w:val="12"/>
      </w:rPr>
      <w:t>Postcode, town/city</w:t>
    </w:r>
  </w:p>
  <w:p w:rsidR="003C7ECF" w:rsidRDefault="003C7ECF">
    <w:pPr>
      <w:pStyle w:val="Beschriftung"/>
      <w:framePr w:w="2118" w:h="751" w:hRule="exact" w:hSpace="181" w:wrap="around" w:x="1427" w:y="1128"/>
      <w:spacing w:line="240" w:lineRule="auto"/>
      <w:rPr>
        <w:b w:val="0"/>
        <w:spacing w:val="0"/>
        <w:sz w:val="12"/>
      </w:rPr>
    </w:pPr>
    <w:r>
      <w:rPr>
        <w:b w:val="0"/>
        <w:spacing w:val="0"/>
        <w:sz w:val="12"/>
      </w:rPr>
      <w:t>Phone +49 (0</w:t>
    </w:r>
    <w:proofErr w:type="gramStart"/>
    <w:r>
      <w:rPr>
        <w:b w:val="0"/>
        <w:spacing w:val="0"/>
        <w:sz w:val="12"/>
      </w:rPr>
      <w:t>)xx</w:t>
    </w:r>
    <w:proofErr w:type="gramEnd"/>
    <w:r>
      <w:rPr>
        <w:b w:val="0"/>
        <w:spacing w:val="0"/>
        <w:sz w:val="12"/>
      </w:rPr>
      <w:t xml:space="preserve"> </w:t>
    </w:r>
    <w:proofErr w:type="spellStart"/>
    <w:r>
      <w:rPr>
        <w:b w:val="0"/>
        <w:spacing w:val="0"/>
        <w:sz w:val="12"/>
      </w:rPr>
      <w:t>xx</w:t>
    </w:r>
    <w:proofErr w:type="spellEnd"/>
    <w:r>
      <w:rPr>
        <w:b w:val="0"/>
        <w:spacing w:val="0"/>
        <w:sz w:val="12"/>
      </w:rPr>
      <w:t xml:space="preserve"> </w:t>
    </w:r>
    <w:proofErr w:type="spellStart"/>
    <w:r>
      <w:rPr>
        <w:b w:val="0"/>
        <w:spacing w:val="0"/>
        <w:sz w:val="12"/>
      </w:rPr>
      <w:t>xx</w:t>
    </w:r>
    <w:proofErr w:type="spellEnd"/>
    <w:r>
      <w:rPr>
        <w:b w:val="0"/>
        <w:spacing w:val="0"/>
        <w:sz w:val="12"/>
      </w:rPr>
      <w:t xml:space="preserve"> </w:t>
    </w:r>
  </w:p>
  <w:p w:rsidR="003C7ECF" w:rsidRDefault="003C7ECF">
    <w:pPr>
      <w:framePr w:w="2118" w:h="751" w:hRule="exact" w:hSpace="181" w:wrap="around" w:vAnchor="page" w:hAnchor="page" w:x="1427" w:y="1128"/>
      <w:tabs>
        <w:tab w:val="left" w:pos="851"/>
      </w:tabs>
      <w:rPr>
        <w:sz w:val="12"/>
      </w:rPr>
    </w:pPr>
    <w:r>
      <w:rPr>
        <w:sz w:val="12"/>
      </w:rPr>
      <w:t>Fax +49 (0</w:t>
    </w:r>
    <w:proofErr w:type="gramStart"/>
    <w:r>
      <w:rPr>
        <w:sz w:val="12"/>
      </w:rPr>
      <w:t>)xx</w:t>
    </w:r>
    <w:proofErr w:type="gramEnd"/>
    <w:r>
      <w:rPr>
        <w:sz w:val="12"/>
      </w:rPr>
      <w:t xml:space="preserve"> </w:t>
    </w:r>
    <w:proofErr w:type="spellStart"/>
    <w:r>
      <w:rPr>
        <w:sz w:val="12"/>
      </w:rPr>
      <w:t>xx</w:t>
    </w:r>
    <w:proofErr w:type="spellEnd"/>
    <w:r>
      <w:rPr>
        <w:sz w:val="12"/>
      </w:rPr>
      <w:t xml:space="preserve"> </w:t>
    </w:r>
    <w:proofErr w:type="spellStart"/>
    <w:r>
      <w:rPr>
        <w:sz w:val="12"/>
      </w:rPr>
      <w:t>xx</w:t>
    </w:r>
    <w:proofErr w:type="spellEnd"/>
  </w:p>
  <w:p w:rsidR="003C7ECF" w:rsidRPr="00A651AD" w:rsidRDefault="005D65BA">
    <w:pPr>
      <w:pStyle w:val="Kopfzeile"/>
    </w:pPr>
    <w:r>
      <w:rPr>
        <w:noProof/>
        <w:lang w:val="de-DE" w:eastAsia="de-DE"/>
      </w:rPr>
      <w:drawing>
        <wp:anchor distT="0" distB="0" distL="114300" distR="114300" simplePos="0" relativeHeight="251656704" behindDoc="0" locked="0" layoutInCell="1" allowOverlap="1">
          <wp:simplePos x="0" y="0"/>
          <wp:positionH relativeFrom="column">
            <wp:posOffset>-824865</wp:posOffset>
          </wp:positionH>
          <wp:positionV relativeFrom="paragraph">
            <wp:posOffset>-520700</wp:posOffset>
          </wp:positionV>
          <wp:extent cx="7635240" cy="10796905"/>
          <wp:effectExtent l="0" t="0" r="3810" b="4445"/>
          <wp:wrapNone/>
          <wp:docPr id="3" name="Bild 1" descr="Vorlage Logo geschützt-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Vorlage Logo geschützt-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240" cy="107969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F703D"/>
    <w:multiLevelType w:val="hybridMultilevel"/>
    <w:tmpl w:val="5B10EC84"/>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1">
    <w:nsid w:val="15E77B63"/>
    <w:multiLevelType w:val="hybridMultilevel"/>
    <w:tmpl w:val="9F64481C"/>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2">
    <w:nsid w:val="19C379D1"/>
    <w:multiLevelType w:val="singleLevel"/>
    <w:tmpl w:val="2C88B948"/>
    <w:lvl w:ilvl="0">
      <w:start w:val="1"/>
      <w:numFmt w:val="bullet"/>
      <w:lvlText w:val=""/>
      <w:lvlJc w:val="left"/>
      <w:pPr>
        <w:tabs>
          <w:tab w:val="num" w:pos="360"/>
        </w:tabs>
        <w:ind w:left="360" w:hanging="360"/>
      </w:pPr>
      <w:rPr>
        <w:rFonts w:ascii="Wingdings" w:hAnsi="Wingdings" w:hint="default"/>
      </w:rPr>
    </w:lvl>
  </w:abstractNum>
  <w:abstractNum w:abstractNumId="3">
    <w:nsid w:val="1AAF55DF"/>
    <w:multiLevelType w:val="hybridMultilevel"/>
    <w:tmpl w:val="2F54F222"/>
    <w:lvl w:ilvl="0" w:tplc="DEB41BDC">
      <w:start w:val="1"/>
      <w:numFmt w:val="bullet"/>
      <w:lvlText w:val=""/>
      <w:lvlJc w:val="left"/>
      <w:pPr>
        <w:tabs>
          <w:tab w:val="num" w:pos="720"/>
        </w:tabs>
        <w:ind w:left="720" w:hanging="360"/>
      </w:pPr>
      <w:rPr>
        <w:rFonts w:ascii="Symbol" w:hAnsi="Symbol" w:hint="default"/>
        <w:sz w:val="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F6948EE"/>
    <w:multiLevelType w:val="multilevel"/>
    <w:tmpl w:val="448E4B86"/>
    <w:lvl w:ilvl="0">
      <w:start w:val="1"/>
      <w:numFmt w:val="bullet"/>
      <w:lvlText w:val=""/>
      <w:lvlJc w:val="left"/>
      <w:pPr>
        <w:tabs>
          <w:tab w:val="num" w:pos="720"/>
        </w:tabs>
        <w:ind w:left="720" w:hanging="360"/>
      </w:pPr>
      <w:rPr>
        <w:rFonts w:ascii="Symbol" w:hAnsi="Symbol" w:hint="default"/>
        <w:sz w:val="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6FF1C71"/>
    <w:multiLevelType w:val="hybridMultilevel"/>
    <w:tmpl w:val="A306A202"/>
    <w:lvl w:ilvl="0" w:tplc="0407000F">
      <w:start w:val="1"/>
      <w:numFmt w:val="decimal"/>
      <w:lvlText w:val="%1."/>
      <w:lvlJc w:val="left"/>
      <w:pPr>
        <w:ind w:left="1080" w:hanging="360"/>
      </w:pPr>
      <w:rPr>
        <w:rFonts w:cs="Times New Roman"/>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6">
    <w:nsid w:val="3B9F09DD"/>
    <w:multiLevelType w:val="multilevel"/>
    <w:tmpl w:val="49F0D8F4"/>
    <w:lvl w:ilvl="0">
      <w:start w:val="1"/>
      <w:numFmt w:val="decimal"/>
      <w:lvlText w:val="%1."/>
      <w:lvlJc w:val="left"/>
      <w:pPr>
        <w:tabs>
          <w:tab w:val="num" w:pos="644"/>
        </w:tabs>
        <w:ind w:left="644" w:hanging="360"/>
      </w:pPr>
      <w:rPr>
        <w:rFonts w:cs="Times New Roman" w:hint="default"/>
        <w:sz w:val="20"/>
      </w:rPr>
    </w:lvl>
    <w:lvl w:ilvl="1">
      <w:start w:val="1"/>
      <w:numFmt w:val="bullet"/>
      <w:lvlText w:val="o"/>
      <w:lvlJc w:val="left"/>
      <w:pPr>
        <w:tabs>
          <w:tab w:val="num" w:pos="1364"/>
        </w:tabs>
        <w:ind w:left="1364" w:hanging="360"/>
      </w:pPr>
      <w:rPr>
        <w:rFonts w:ascii="Courier New" w:hAnsi="Courier New" w:hint="default"/>
        <w:sz w:val="20"/>
      </w:rPr>
    </w:lvl>
    <w:lvl w:ilvl="2">
      <w:start w:val="1"/>
      <w:numFmt w:val="bullet"/>
      <w:lvlText w:val=""/>
      <w:lvlJc w:val="left"/>
      <w:pPr>
        <w:tabs>
          <w:tab w:val="num" w:pos="2084"/>
        </w:tabs>
        <w:ind w:left="2084" w:hanging="360"/>
      </w:pPr>
      <w:rPr>
        <w:rFonts w:ascii="Wingdings" w:hAnsi="Wingdings" w:hint="default"/>
        <w:sz w:val="20"/>
      </w:rPr>
    </w:lvl>
    <w:lvl w:ilvl="3">
      <w:start w:val="1"/>
      <w:numFmt w:val="bullet"/>
      <w:lvlText w:val=""/>
      <w:lvlJc w:val="left"/>
      <w:pPr>
        <w:tabs>
          <w:tab w:val="num" w:pos="2804"/>
        </w:tabs>
        <w:ind w:left="2804" w:hanging="360"/>
      </w:pPr>
      <w:rPr>
        <w:rFonts w:ascii="Wingdings" w:hAnsi="Wingdings" w:hint="default"/>
        <w:sz w:val="20"/>
      </w:rPr>
    </w:lvl>
    <w:lvl w:ilvl="4">
      <w:start w:val="1"/>
      <w:numFmt w:val="bullet"/>
      <w:lvlText w:val=""/>
      <w:lvlJc w:val="left"/>
      <w:pPr>
        <w:tabs>
          <w:tab w:val="num" w:pos="3524"/>
        </w:tabs>
        <w:ind w:left="3524" w:hanging="360"/>
      </w:pPr>
      <w:rPr>
        <w:rFonts w:ascii="Wingdings" w:hAnsi="Wingdings" w:hint="default"/>
        <w:sz w:val="20"/>
      </w:rPr>
    </w:lvl>
    <w:lvl w:ilvl="5">
      <w:start w:val="1"/>
      <w:numFmt w:val="bullet"/>
      <w:lvlText w:val=""/>
      <w:lvlJc w:val="left"/>
      <w:pPr>
        <w:tabs>
          <w:tab w:val="num" w:pos="4244"/>
        </w:tabs>
        <w:ind w:left="4244" w:hanging="360"/>
      </w:pPr>
      <w:rPr>
        <w:rFonts w:ascii="Wingdings" w:hAnsi="Wingdings" w:hint="default"/>
        <w:sz w:val="20"/>
      </w:rPr>
    </w:lvl>
    <w:lvl w:ilvl="6">
      <w:start w:val="1"/>
      <w:numFmt w:val="bullet"/>
      <w:lvlText w:val=""/>
      <w:lvlJc w:val="left"/>
      <w:pPr>
        <w:tabs>
          <w:tab w:val="num" w:pos="4964"/>
        </w:tabs>
        <w:ind w:left="4964" w:hanging="360"/>
      </w:pPr>
      <w:rPr>
        <w:rFonts w:ascii="Wingdings" w:hAnsi="Wingdings" w:hint="default"/>
        <w:sz w:val="20"/>
      </w:rPr>
    </w:lvl>
    <w:lvl w:ilvl="7">
      <w:start w:val="1"/>
      <w:numFmt w:val="bullet"/>
      <w:lvlText w:val=""/>
      <w:lvlJc w:val="left"/>
      <w:pPr>
        <w:tabs>
          <w:tab w:val="num" w:pos="5684"/>
        </w:tabs>
        <w:ind w:left="5684" w:hanging="360"/>
      </w:pPr>
      <w:rPr>
        <w:rFonts w:ascii="Wingdings" w:hAnsi="Wingdings" w:hint="default"/>
        <w:sz w:val="20"/>
      </w:rPr>
    </w:lvl>
    <w:lvl w:ilvl="8">
      <w:start w:val="1"/>
      <w:numFmt w:val="bullet"/>
      <w:lvlText w:val=""/>
      <w:lvlJc w:val="left"/>
      <w:pPr>
        <w:tabs>
          <w:tab w:val="num" w:pos="6404"/>
        </w:tabs>
        <w:ind w:left="6404" w:hanging="360"/>
      </w:pPr>
      <w:rPr>
        <w:rFonts w:ascii="Wingdings" w:hAnsi="Wingdings" w:hint="default"/>
        <w:sz w:val="20"/>
      </w:rPr>
    </w:lvl>
  </w:abstractNum>
  <w:abstractNum w:abstractNumId="7">
    <w:nsid w:val="493A771C"/>
    <w:multiLevelType w:val="hybridMultilevel"/>
    <w:tmpl w:val="E076C440"/>
    <w:lvl w:ilvl="0" w:tplc="3D5A1A5E">
      <w:start w:val="1"/>
      <w:numFmt w:val="bullet"/>
      <w:lvlText w:val=""/>
      <w:lvlJc w:val="left"/>
      <w:pPr>
        <w:tabs>
          <w:tab w:val="num" w:pos="720"/>
        </w:tabs>
        <w:ind w:left="720" w:hanging="360"/>
      </w:pPr>
      <w:rPr>
        <w:rFonts w:ascii="Symbol" w:hAnsi="Symbol" w:hint="default"/>
        <w:sz w:val="1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4BA54156"/>
    <w:multiLevelType w:val="hybridMultilevel"/>
    <w:tmpl w:val="07D2765E"/>
    <w:lvl w:ilvl="0" w:tplc="C5AE60D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FFC4FAE"/>
    <w:multiLevelType w:val="hybridMultilevel"/>
    <w:tmpl w:val="F9D0236A"/>
    <w:lvl w:ilvl="0" w:tplc="E9F2A7C4">
      <w:start w:val="1"/>
      <w:numFmt w:val="bullet"/>
      <w:lvlText w:val=""/>
      <w:lvlJc w:val="left"/>
      <w:pPr>
        <w:tabs>
          <w:tab w:val="num" w:pos="720"/>
        </w:tabs>
        <w:ind w:left="720" w:hanging="360"/>
      </w:pPr>
      <w:rPr>
        <w:rFonts w:ascii="Symbol" w:hAnsi="Symbol" w:hint="default"/>
        <w:sz w:val="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47F5FD4"/>
    <w:multiLevelType w:val="hybridMultilevel"/>
    <w:tmpl w:val="448E4B86"/>
    <w:lvl w:ilvl="0" w:tplc="040E0F98">
      <w:start w:val="1"/>
      <w:numFmt w:val="bullet"/>
      <w:lvlText w:val=""/>
      <w:lvlJc w:val="left"/>
      <w:pPr>
        <w:tabs>
          <w:tab w:val="num" w:pos="720"/>
        </w:tabs>
        <w:ind w:left="720" w:hanging="360"/>
      </w:pPr>
      <w:rPr>
        <w:rFonts w:ascii="Symbol" w:hAnsi="Symbol" w:hint="default"/>
        <w:sz w:val="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6B348D0"/>
    <w:multiLevelType w:val="hybridMultilevel"/>
    <w:tmpl w:val="56880D9C"/>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12">
    <w:nsid w:val="59350FC7"/>
    <w:multiLevelType w:val="hybridMultilevel"/>
    <w:tmpl w:val="5B3A1B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BFD2FBE"/>
    <w:multiLevelType w:val="multilevel"/>
    <w:tmpl w:val="E076C440"/>
    <w:lvl w:ilvl="0">
      <w:start w:val="1"/>
      <w:numFmt w:val="bullet"/>
      <w:lvlText w:val=""/>
      <w:lvlJc w:val="left"/>
      <w:pPr>
        <w:tabs>
          <w:tab w:val="num" w:pos="720"/>
        </w:tabs>
        <w:ind w:left="720" w:hanging="360"/>
      </w:pPr>
      <w:rPr>
        <w:rFonts w:ascii="Symbol" w:hAnsi="Symbol" w:hint="default"/>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DA97387"/>
    <w:multiLevelType w:val="multilevel"/>
    <w:tmpl w:val="E076C440"/>
    <w:lvl w:ilvl="0">
      <w:start w:val="1"/>
      <w:numFmt w:val="bullet"/>
      <w:lvlText w:val=""/>
      <w:lvlJc w:val="left"/>
      <w:pPr>
        <w:tabs>
          <w:tab w:val="num" w:pos="720"/>
        </w:tabs>
        <w:ind w:left="720" w:hanging="360"/>
      </w:pPr>
      <w:rPr>
        <w:rFonts w:ascii="Symbol" w:hAnsi="Symbol" w:hint="default"/>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08E75E8"/>
    <w:multiLevelType w:val="hybridMultilevel"/>
    <w:tmpl w:val="2B54C3D2"/>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nsid w:val="72A569F0"/>
    <w:multiLevelType w:val="hybridMultilevel"/>
    <w:tmpl w:val="E112EE0A"/>
    <w:lvl w:ilvl="0" w:tplc="9D52CCB4">
      <w:start w:val="1"/>
      <w:numFmt w:val="decimal"/>
      <w:lvlText w:val="%1)"/>
      <w:lvlJc w:val="left"/>
      <w:pPr>
        <w:ind w:left="720" w:hanging="360"/>
      </w:pPr>
      <w:rPr>
        <w:rFonts w:cs="Times New Roman" w:hint="default"/>
        <w:vertAlign w:val="superscrip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nsid w:val="793E0004"/>
    <w:multiLevelType w:val="multilevel"/>
    <w:tmpl w:val="9DFC4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9A03148"/>
    <w:multiLevelType w:val="hybridMultilevel"/>
    <w:tmpl w:val="E41CA3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1"/>
  </w:num>
  <w:num w:numId="5">
    <w:abstractNumId w:val="7"/>
  </w:num>
  <w:num w:numId="6">
    <w:abstractNumId w:val="13"/>
  </w:num>
  <w:num w:numId="7">
    <w:abstractNumId w:val="9"/>
  </w:num>
  <w:num w:numId="8">
    <w:abstractNumId w:val="14"/>
  </w:num>
  <w:num w:numId="9">
    <w:abstractNumId w:val="10"/>
  </w:num>
  <w:num w:numId="10">
    <w:abstractNumId w:val="4"/>
  </w:num>
  <w:num w:numId="11">
    <w:abstractNumId w:val="3"/>
  </w:num>
  <w:num w:numId="12">
    <w:abstractNumId w:val="16"/>
  </w:num>
  <w:num w:numId="13">
    <w:abstractNumId w:val="12"/>
  </w:num>
  <w:num w:numId="14">
    <w:abstractNumId w:val="18"/>
  </w:num>
  <w:num w:numId="15">
    <w:abstractNumId w:val="8"/>
  </w:num>
  <w:num w:numId="16">
    <w:abstractNumId w:val="17"/>
  </w:num>
  <w:num w:numId="17">
    <w:abstractNumId w:val="6"/>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4B"/>
    <w:rsid w:val="00001BC9"/>
    <w:rsid w:val="00002D2F"/>
    <w:rsid w:val="0001053F"/>
    <w:rsid w:val="00035284"/>
    <w:rsid w:val="00036001"/>
    <w:rsid w:val="00057187"/>
    <w:rsid w:val="0006276D"/>
    <w:rsid w:val="000644E5"/>
    <w:rsid w:val="000829E9"/>
    <w:rsid w:val="00087EA7"/>
    <w:rsid w:val="00096787"/>
    <w:rsid w:val="000A561F"/>
    <w:rsid w:val="000A6B6F"/>
    <w:rsid w:val="000A7FA1"/>
    <w:rsid w:val="000B06C0"/>
    <w:rsid w:val="000C6499"/>
    <w:rsid w:val="000D36A8"/>
    <w:rsid w:val="000D4504"/>
    <w:rsid w:val="000D75A4"/>
    <w:rsid w:val="000E1F9C"/>
    <w:rsid w:val="000E2F28"/>
    <w:rsid w:val="00102235"/>
    <w:rsid w:val="00104FCE"/>
    <w:rsid w:val="00110778"/>
    <w:rsid w:val="0011293B"/>
    <w:rsid w:val="00124B74"/>
    <w:rsid w:val="00140DBA"/>
    <w:rsid w:val="00156821"/>
    <w:rsid w:val="001579C1"/>
    <w:rsid w:val="00161D64"/>
    <w:rsid w:val="00170AFC"/>
    <w:rsid w:val="0018231A"/>
    <w:rsid w:val="00194798"/>
    <w:rsid w:val="001A2B88"/>
    <w:rsid w:val="001B0167"/>
    <w:rsid w:val="001B46B4"/>
    <w:rsid w:val="001D2253"/>
    <w:rsid w:val="001E6B56"/>
    <w:rsid w:val="001E6C62"/>
    <w:rsid w:val="001F1EA4"/>
    <w:rsid w:val="001F3048"/>
    <w:rsid w:val="00205F1D"/>
    <w:rsid w:val="0021054E"/>
    <w:rsid w:val="00213859"/>
    <w:rsid w:val="002234B9"/>
    <w:rsid w:val="00254307"/>
    <w:rsid w:val="00257648"/>
    <w:rsid w:val="00267B91"/>
    <w:rsid w:val="002739C1"/>
    <w:rsid w:val="002741EC"/>
    <w:rsid w:val="002821E7"/>
    <w:rsid w:val="00285476"/>
    <w:rsid w:val="00286898"/>
    <w:rsid w:val="002937D2"/>
    <w:rsid w:val="00293CB9"/>
    <w:rsid w:val="002B1E97"/>
    <w:rsid w:val="002D6077"/>
    <w:rsid w:val="00311FA4"/>
    <w:rsid w:val="00316E4C"/>
    <w:rsid w:val="0032658E"/>
    <w:rsid w:val="003330C9"/>
    <w:rsid w:val="00334E4A"/>
    <w:rsid w:val="00352966"/>
    <w:rsid w:val="0036005E"/>
    <w:rsid w:val="00373562"/>
    <w:rsid w:val="003750E2"/>
    <w:rsid w:val="0039612E"/>
    <w:rsid w:val="003C07F9"/>
    <w:rsid w:val="003C7ECF"/>
    <w:rsid w:val="003D640F"/>
    <w:rsid w:val="003E2C28"/>
    <w:rsid w:val="003F2369"/>
    <w:rsid w:val="00414A0F"/>
    <w:rsid w:val="00421DEC"/>
    <w:rsid w:val="00434939"/>
    <w:rsid w:val="00437215"/>
    <w:rsid w:val="00456167"/>
    <w:rsid w:val="0046119A"/>
    <w:rsid w:val="004748DE"/>
    <w:rsid w:val="004802EC"/>
    <w:rsid w:val="00480E7F"/>
    <w:rsid w:val="00483E0B"/>
    <w:rsid w:val="004E59E2"/>
    <w:rsid w:val="004E6CAF"/>
    <w:rsid w:val="004E6CF2"/>
    <w:rsid w:val="005016B6"/>
    <w:rsid w:val="00501DD5"/>
    <w:rsid w:val="00504B53"/>
    <w:rsid w:val="00523921"/>
    <w:rsid w:val="00524B95"/>
    <w:rsid w:val="00525C56"/>
    <w:rsid w:val="005275CF"/>
    <w:rsid w:val="00546819"/>
    <w:rsid w:val="005557C0"/>
    <w:rsid w:val="005773EF"/>
    <w:rsid w:val="00580B1D"/>
    <w:rsid w:val="00584FC3"/>
    <w:rsid w:val="005A2F18"/>
    <w:rsid w:val="005A31CE"/>
    <w:rsid w:val="005A378C"/>
    <w:rsid w:val="005A4751"/>
    <w:rsid w:val="005B28BF"/>
    <w:rsid w:val="005D1B45"/>
    <w:rsid w:val="005D65BA"/>
    <w:rsid w:val="005E34DB"/>
    <w:rsid w:val="005F22EA"/>
    <w:rsid w:val="005F6FF6"/>
    <w:rsid w:val="00601DEA"/>
    <w:rsid w:val="00604400"/>
    <w:rsid w:val="00637B00"/>
    <w:rsid w:val="00642E92"/>
    <w:rsid w:val="00651BFF"/>
    <w:rsid w:val="00660B29"/>
    <w:rsid w:val="00661D02"/>
    <w:rsid w:val="0066391B"/>
    <w:rsid w:val="00663E9F"/>
    <w:rsid w:val="00684B2F"/>
    <w:rsid w:val="00694DB1"/>
    <w:rsid w:val="006B0F9A"/>
    <w:rsid w:val="006B23CA"/>
    <w:rsid w:val="006D3DFB"/>
    <w:rsid w:val="006D6187"/>
    <w:rsid w:val="006E4674"/>
    <w:rsid w:val="007209E8"/>
    <w:rsid w:val="00730207"/>
    <w:rsid w:val="00731839"/>
    <w:rsid w:val="00736FEF"/>
    <w:rsid w:val="007405D2"/>
    <w:rsid w:val="00753681"/>
    <w:rsid w:val="00765E50"/>
    <w:rsid w:val="00771E36"/>
    <w:rsid w:val="0079694F"/>
    <w:rsid w:val="007A671C"/>
    <w:rsid w:val="007A69F1"/>
    <w:rsid w:val="007B5AA1"/>
    <w:rsid w:val="007C1A1B"/>
    <w:rsid w:val="007D574B"/>
    <w:rsid w:val="007D6A8D"/>
    <w:rsid w:val="00813CC5"/>
    <w:rsid w:val="008174F9"/>
    <w:rsid w:val="008207DE"/>
    <w:rsid w:val="00826EFC"/>
    <w:rsid w:val="00846CE0"/>
    <w:rsid w:val="008866A7"/>
    <w:rsid w:val="008867EC"/>
    <w:rsid w:val="00892DDD"/>
    <w:rsid w:val="00897B08"/>
    <w:rsid w:val="008A3A55"/>
    <w:rsid w:val="008A7A83"/>
    <w:rsid w:val="008A7BD1"/>
    <w:rsid w:val="008C2643"/>
    <w:rsid w:val="008D34C9"/>
    <w:rsid w:val="008E2702"/>
    <w:rsid w:val="008E6665"/>
    <w:rsid w:val="00903021"/>
    <w:rsid w:val="009170BF"/>
    <w:rsid w:val="00923DEE"/>
    <w:rsid w:val="009271A9"/>
    <w:rsid w:val="009435BD"/>
    <w:rsid w:val="00945FBC"/>
    <w:rsid w:val="0094763A"/>
    <w:rsid w:val="00976C9B"/>
    <w:rsid w:val="009A0146"/>
    <w:rsid w:val="009A0C10"/>
    <w:rsid w:val="009A2E3A"/>
    <w:rsid w:val="009D1967"/>
    <w:rsid w:val="009E455C"/>
    <w:rsid w:val="009E4D52"/>
    <w:rsid w:val="00A00CE1"/>
    <w:rsid w:val="00A07D45"/>
    <w:rsid w:val="00A231EA"/>
    <w:rsid w:val="00A30C63"/>
    <w:rsid w:val="00A6050A"/>
    <w:rsid w:val="00A618B1"/>
    <w:rsid w:val="00A651AD"/>
    <w:rsid w:val="00A66081"/>
    <w:rsid w:val="00A903AE"/>
    <w:rsid w:val="00AA11F2"/>
    <w:rsid w:val="00AA1E8B"/>
    <w:rsid w:val="00AA4E6A"/>
    <w:rsid w:val="00AA7728"/>
    <w:rsid w:val="00AC3FE9"/>
    <w:rsid w:val="00AC6CD9"/>
    <w:rsid w:val="00AD09FC"/>
    <w:rsid w:val="00AF5DC8"/>
    <w:rsid w:val="00B07EE3"/>
    <w:rsid w:val="00B21B9C"/>
    <w:rsid w:val="00B31DFA"/>
    <w:rsid w:val="00B32C14"/>
    <w:rsid w:val="00B414D9"/>
    <w:rsid w:val="00B41902"/>
    <w:rsid w:val="00B50F38"/>
    <w:rsid w:val="00B56D10"/>
    <w:rsid w:val="00B711D4"/>
    <w:rsid w:val="00B86DE0"/>
    <w:rsid w:val="00BA3537"/>
    <w:rsid w:val="00BA476D"/>
    <w:rsid w:val="00BA7781"/>
    <w:rsid w:val="00BC210B"/>
    <w:rsid w:val="00BC7A0D"/>
    <w:rsid w:val="00BD17D9"/>
    <w:rsid w:val="00BE3D6E"/>
    <w:rsid w:val="00BE4F43"/>
    <w:rsid w:val="00C30CFE"/>
    <w:rsid w:val="00C3680B"/>
    <w:rsid w:val="00C46BBF"/>
    <w:rsid w:val="00C66935"/>
    <w:rsid w:val="00C823A5"/>
    <w:rsid w:val="00CA2290"/>
    <w:rsid w:val="00CC24C8"/>
    <w:rsid w:val="00CD5392"/>
    <w:rsid w:val="00D55C25"/>
    <w:rsid w:val="00D56074"/>
    <w:rsid w:val="00D90BDE"/>
    <w:rsid w:val="00DA27D1"/>
    <w:rsid w:val="00E22182"/>
    <w:rsid w:val="00E36AF6"/>
    <w:rsid w:val="00E67D4F"/>
    <w:rsid w:val="00E70DD2"/>
    <w:rsid w:val="00E77833"/>
    <w:rsid w:val="00E80048"/>
    <w:rsid w:val="00E81896"/>
    <w:rsid w:val="00EA0160"/>
    <w:rsid w:val="00EA2A11"/>
    <w:rsid w:val="00EA4CFF"/>
    <w:rsid w:val="00ED27C4"/>
    <w:rsid w:val="00ED6BED"/>
    <w:rsid w:val="00EE2B9E"/>
    <w:rsid w:val="00EE452B"/>
    <w:rsid w:val="00EF20AD"/>
    <w:rsid w:val="00F31F9A"/>
    <w:rsid w:val="00F472A3"/>
    <w:rsid w:val="00F6376D"/>
    <w:rsid w:val="00F65779"/>
    <w:rsid w:val="00F80704"/>
    <w:rsid w:val="00F86B6F"/>
    <w:rsid w:val="00FB07D1"/>
    <w:rsid w:val="00FB1028"/>
    <w:rsid w:val="00FB4BCD"/>
    <w:rsid w:val="00FB61F8"/>
    <w:rsid w:val="00FC3EFF"/>
    <w:rsid w:val="00FD65FE"/>
    <w:rsid w:val="00FE3E14"/>
    <w:rsid w:val="00FF35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2979A15F-2D49-4FF6-9DAB-DD396EB7D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574B"/>
    <w:rPr>
      <w:sz w:val="24"/>
      <w:szCs w:val="24"/>
      <w:lang w:val="en-GB" w:eastAsia="en-GB"/>
    </w:rPr>
  </w:style>
  <w:style w:type="paragraph" w:styleId="berschrift1">
    <w:name w:val="heading 1"/>
    <w:basedOn w:val="Standard"/>
    <w:next w:val="Standard"/>
    <w:link w:val="berschrift1Zchn"/>
    <w:uiPriority w:val="99"/>
    <w:qFormat/>
    <w:rsid w:val="000829E9"/>
    <w:pPr>
      <w:keepNext/>
      <w:spacing w:before="240" w:after="240"/>
      <w:outlineLvl w:val="0"/>
    </w:pPr>
    <w:rPr>
      <w:rFonts w:cs="Arial"/>
      <w:b/>
      <w:bCs/>
      <w:kern w:val="32"/>
      <w:sz w:val="40"/>
      <w:szCs w:val="32"/>
    </w:rPr>
  </w:style>
  <w:style w:type="paragraph" w:styleId="berschrift2">
    <w:name w:val="heading 2"/>
    <w:basedOn w:val="Standard"/>
    <w:next w:val="Standard"/>
    <w:link w:val="berschrift2Zchn"/>
    <w:uiPriority w:val="99"/>
    <w:qFormat/>
    <w:rsid w:val="00102235"/>
    <w:pPr>
      <w:keepNext/>
      <w:spacing w:before="240" w:after="60"/>
      <w:outlineLvl w:val="1"/>
    </w:pPr>
    <w:rPr>
      <w:rFonts w:cs="Arial"/>
      <w:b/>
      <w:bCs/>
      <w:szCs w:val="28"/>
    </w:rPr>
  </w:style>
  <w:style w:type="paragraph" w:styleId="berschrift3">
    <w:name w:val="heading 3"/>
    <w:basedOn w:val="Standard"/>
    <w:next w:val="Standard"/>
    <w:link w:val="berschrift3Zchn"/>
    <w:uiPriority w:val="99"/>
    <w:qFormat/>
    <w:rsid w:val="00102235"/>
    <w:pPr>
      <w:keepNext/>
      <w:spacing w:before="240" w:after="60"/>
      <w:outlineLvl w:val="2"/>
    </w:pPr>
    <w:rPr>
      <w:rFonts w:cs="Arial"/>
      <w:b/>
      <w:bCs/>
      <w:sz w:val="16"/>
      <w:szCs w:val="26"/>
    </w:rPr>
  </w:style>
  <w:style w:type="paragraph" w:styleId="berschrift4">
    <w:name w:val="heading 4"/>
    <w:basedOn w:val="Standard"/>
    <w:next w:val="Standard"/>
    <w:link w:val="berschrift4Zchn"/>
    <w:uiPriority w:val="99"/>
    <w:qFormat/>
    <w:rsid w:val="00102235"/>
    <w:pPr>
      <w:keepNext/>
      <w:outlineLvl w:val="3"/>
    </w:pPr>
    <w:rPr>
      <w:rFonts w:cs="Arial"/>
      <w:b/>
      <w:bCs/>
      <w:sz w:val="15"/>
    </w:rPr>
  </w:style>
  <w:style w:type="paragraph" w:styleId="berschrift6">
    <w:name w:val="heading 6"/>
    <w:basedOn w:val="Standard"/>
    <w:next w:val="Standard"/>
    <w:link w:val="berschrift6Zchn"/>
    <w:uiPriority w:val="99"/>
    <w:qFormat/>
    <w:rsid w:val="00102235"/>
    <w:pPr>
      <w:keepNext/>
      <w:spacing w:before="40"/>
      <w:ind w:right="-142"/>
      <w:outlineLvl w:val="5"/>
    </w:pPr>
    <w:rPr>
      <w:b/>
      <w:sz w:val="16"/>
      <w:szCs w:val="20"/>
    </w:rPr>
  </w:style>
  <w:style w:type="paragraph" w:styleId="berschrift9">
    <w:name w:val="heading 9"/>
    <w:basedOn w:val="Standard"/>
    <w:next w:val="Standard"/>
    <w:link w:val="berschrift9Zchn"/>
    <w:uiPriority w:val="99"/>
    <w:qFormat/>
    <w:rsid w:val="00102235"/>
    <w:pPr>
      <w:keepNext/>
      <w:framePr w:wrap="around" w:vAnchor="text" w:hAnchor="page" w:x="8977" w:y="160"/>
      <w:outlineLvl w:val="8"/>
    </w:pPr>
    <w:rPr>
      <w:rFonts w:ascii="GLS Logos VL" w:hAnsi="GLS Logos VL"/>
      <w:sz w:val="1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297949"/>
    <w:rPr>
      <w:rFonts w:ascii="Cambria" w:eastAsia="Times New Roman" w:hAnsi="Cambria" w:cs="Times New Roman"/>
      <w:b/>
      <w:bCs/>
      <w:kern w:val="32"/>
      <w:sz w:val="32"/>
      <w:szCs w:val="32"/>
      <w:lang w:val="en-GB" w:eastAsia="en-GB"/>
    </w:rPr>
  </w:style>
  <w:style w:type="character" w:customStyle="1" w:styleId="berschrift2Zchn">
    <w:name w:val="Überschrift 2 Zchn"/>
    <w:link w:val="berschrift2"/>
    <w:rsid w:val="00297949"/>
    <w:rPr>
      <w:rFonts w:ascii="Cambria" w:eastAsia="Times New Roman" w:hAnsi="Cambria" w:cs="Times New Roman"/>
      <w:b/>
      <w:bCs/>
      <w:i/>
      <w:iCs/>
      <w:sz w:val="28"/>
      <w:szCs w:val="28"/>
      <w:lang w:val="en-GB" w:eastAsia="en-GB"/>
    </w:rPr>
  </w:style>
  <w:style w:type="character" w:customStyle="1" w:styleId="berschrift3Zchn">
    <w:name w:val="Überschrift 3 Zchn"/>
    <w:link w:val="berschrift3"/>
    <w:uiPriority w:val="9"/>
    <w:semiHidden/>
    <w:rsid w:val="00297949"/>
    <w:rPr>
      <w:rFonts w:ascii="Cambria" w:eastAsia="Times New Roman" w:hAnsi="Cambria" w:cs="Times New Roman"/>
      <w:b/>
      <w:bCs/>
      <w:sz w:val="26"/>
      <w:szCs w:val="26"/>
      <w:lang w:val="en-GB" w:eastAsia="en-GB"/>
    </w:rPr>
  </w:style>
  <w:style w:type="character" w:customStyle="1" w:styleId="berschrift4Zchn">
    <w:name w:val="Überschrift 4 Zchn"/>
    <w:link w:val="berschrift4"/>
    <w:uiPriority w:val="9"/>
    <w:semiHidden/>
    <w:rsid w:val="00297949"/>
    <w:rPr>
      <w:rFonts w:ascii="Calibri" w:eastAsia="Times New Roman" w:hAnsi="Calibri" w:cs="Times New Roman"/>
      <w:b/>
      <w:bCs/>
      <w:sz w:val="28"/>
      <w:szCs w:val="28"/>
      <w:lang w:val="en-GB" w:eastAsia="en-GB"/>
    </w:rPr>
  </w:style>
  <w:style w:type="character" w:customStyle="1" w:styleId="berschrift6Zchn">
    <w:name w:val="Überschrift 6 Zchn"/>
    <w:link w:val="berschrift6"/>
    <w:uiPriority w:val="9"/>
    <w:semiHidden/>
    <w:rsid w:val="00297949"/>
    <w:rPr>
      <w:rFonts w:ascii="Calibri" w:eastAsia="Times New Roman" w:hAnsi="Calibri" w:cs="Times New Roman"/>
      <w:b/>
      <w:bCs/>
      <w:lang w:val="en-GB" w:eastAsia="en-GB"/>
    </w:rPr>
  </w:style>
  <w:style w:type="character" w:customStyle="1" w:styleId="berschrift9Zchn">
    <w:name w:val="Überschrift 9 Zchn"/>
    <w:link w:val="berschrift9"/>
    <w:uiPriority w:val="9"/>
    <w:semiHidden/>
    <w:rsid w:val="00297949"/>
    <w:rPr>
      <w:rFonts w:ascii="Cambria" w:eastAsia="Times New Roman" w:hAnsi="Cambria" w:cs="Times New Roman"/>
      <w:lang w:val="en-GB" w:eastAsia="en-GB"/>
    </w:rPr>
  </w:style>
  <w:style w:type="paragraph" w:styleId="Kopfzeile">
    <w:name w:val="header"/>
    <w:basedOn w:val="Standard"/>
    <w:link w:val="KopfzeileZchn"/>
    <w:uiPriority w:val="99"/>
    <w:rsid w:val="00102235"/>
    <w:pPr>
      <w:tabs>
        <w:tab w:val="center" w:pos="4536"/>
        <w:tab w:val="right" w:pos="9072"/>
      </w:tabs>
    </w:pPr>
    <w:rPr>
      <w:szCs w:val="20"/>
    </w:rPr>
  </w:style>
  <w:style w:type="character" w:customStyle="1" w:styleId="KopfzeileZchn">
    <w:name w:val="Kopfzeile Zchn"/>
    <w:link w:val="Kopfzeile"/>
    <w:uiPriority w:val="99"/>
    <w:semiHidden/>
    <w:rsid w:val="00297949"/>
    <w:rPr>
      <w:sz w:val="24"/>
      <w:szCs w:val="24"/>
      <w:lang w:val="en-GB" w:eastAsia="en-GB"/>
    </w:rPr>
  </w:style>
  <w:style w:type="paragraph" w:styleId="Fuzeile">
    <w:name w:val="footer"/>
    <w:basedOn w:val="Standard"/>
    <w:link w:val="FuzeileZchn"/>
    <w:uiPriority w:val="99"/>
    <w:rsid w:val="00102235"/>
    <w:pPr>
      <w:tabs>
        <w:tab w:val="center" w:pos="4153"/>
        <w:tab w:val="right" w:pos="8306"/>
      </w:tabs>
    </w:pPr>
  </w:style>
  <w:style w:type="character" w:customStyle="1" w:styleId="FuzeileZchn">
    <w:name w:val="Fußzeile Zchn"/>
    <w:link w:val="Fuzeile"/>
    <w:uiPriority w:val="99"/>
    <w:semiHidden/>
    <w:rsid w:val="00297949"/>
    <w:rPr>
      <w:sz w:val="24"/>
      <w:szCs w:val="24"/>
      <w:lang w:val="en-GB" w:eastAsia="en-GB"/>
    </w:rPr>
  </w:style>
  <w:style w:type="character" w:styleId="Seitenzahl">
    <w:name w:val="page number"/>
    <w:uiPriority w:val="99"/>
    <w:rsid w:val="00102235"/>
    <w:rPr>
      <w:rFonts w:cs="Times New Roman"/>
    </w:rPr>
  </w:style>
  <w:style w:type="paragraph" w:styleId="Beschriftung">
    <w:name w:val="caption"/>
    <w:basedOn w:val="Standard"/>
    <w:next w:val="Standard"/>
    <w:uiPriority w:val="99"/>
    <w:qFormat/>
    <w:rsid w:val="00102235"/>
    <w:pPr>
      <w:framePr w:w="2340" w:h="3060" w:hSpace="180" w:wrap="around" w:vAnchor="page" w:hAnchor="page" w:x="8618" w:y="2268"/>
      <w:tabs>
        <w:tab w:val="left" w:pos="851"/>
      </w:tabs>
      <w:spacing w:line="228" w:lineRule="exact"/>
    </w:pPr>
    <w:rPr>
      <w:b/>
      <w:bCs/>
      <w:spacing w:val="10"/>
      <w:sz w:val="14"/>
    </w:rPr>
  </w:style>
  <w:style w:type="paragraph" w:styleId="Textkrper-Einzug2">
    <w:name w:val="Body Text Indent 2"/>
    <w:basedOn w:val="Standard"/>
    <w:link w:val="Textkrper-Einzug2Zchn"/>
    <w:uiPriority w:val="99"/>
    <w:rsid w:val="00102235"/>
    <w:pPr>
      <w:ind w:left="1701" w:hanging="1701"/>
    </w:pPr>
  </w:style>
  <w:style w:type="character" w:customStyle="1" w:styleId="Textkrper-Einzug2Zchn">
    <w:name w:val="Textkörper-Einzug 2 Zchn"/>
    <w:link w:val="Textkrper-Einzug2"/>
    <w:uiPriority w:val="99"/>
    <w:semiHidden/>
    <w:rsid w:val="00297949"/>
    <w:rPr>
      <w:sz w:val="24"/>
      <w:szCs w:val="24"/>
      <w:lang w:val="en-GB" w:eastAsia="en-GB"/>
    </w:rPr>
  </w:style>
  <w:style w:type="paragraph" w:styleId="Sprechblasentext">
    <w:name w:val="Balloon Text"/>
    <w:basedOn w:val="Standard"/>
    <w:link w:val="SprechblasentextZchn"/>
    <w:uiPriority w:val="99"/>
    <w:semiHidden/>
    <w:rsid w:val="00A651AD"/>
    <w:rPr>
      <w:rFonts w:ascii="Tahoma" w:hAnsi="Tahoma" w:cs="Tahoma"/>
      <w:sz w:val="16"/>
      <w:szCs w:val="16"/>
    </w:rPr>
  </w:style>
  <w:style w:type="character" w:customStyle="1" w:styleId="SprechblasentextZchn">
    <w:name w:val="Sprechblasentext Zchn"/>
    <w:link w:val="Sprechblasentext"/>
    <w:uiPriority w:val="99"/>
    <w:semiHidden/>
    <w:rsid w:val="00297949"/>
    <w:rPr>
      <w:sz w:val="0"/>
      <w:szCs w:val="0"/>
      <w:lang w:val="en-GB" w:eastAsia="en-GB"/>
    </w:rPr>
  </w:style>
  <w:style w:type="character" w:styleId="Hyperlink">
    <w:name w:val="Hyperlink"/>
    <w:uiPriority w:val="99"/>
    <w:rsid w:val="00352966"/>
    <w:rPr>
      <w:rFonts w:cs="Times New Roman"/>
      <w:color w:val="0000FF"/>
      <w:u w:val="single"/>
    </w:rPr>
  </w:style>
  <w:style w:type="paragraph" w:styleId="KeinLeerraum">
    <w:name w:val="No Spacing"/>
    <w:uiPriority w:val="99"/>
    <w:qFormat/>
    <w:rsid w:val="007D574B"/>
    <w:rPr>
      <w:rFonts w:ascii="Calibri" w:hAnsi="Calibri"/>
      <w:sz w:val="22"/>
      <w:szCs w:val="22"/>
      <w:lang w:val="en-GB" w:eastAsia="en-GB"/>
    </w:rPr>
  </w:style>
  <w:style w:type="paragraph" w:styleId="Listenabsatz">
    <w:name w:val="List Paragraph"/>
    <w:basedOn w:val="Standard"/>
    <w:uiPriority w:val="99"/>
    <w:qFormat/>
    <w:rsid w:val="003D640F"/>
    <w:pPr>
      <w:spacing w:after="200" w:line="276" w:lineRule="auto"/>
      <w:ind w:left="720"/>
      <w:contextualSpacing/>
    </w:pPr>
    <w:rPr>
      <w:rFonts w:ascii="Calibri" w:hAnsi="Calibri"/>
      <w:sz w:val="22"/>
      <w:szCs w:val="22"/>
    </w:rPr>
  </w:style>
  <w:style w:type="character" w:customStyle="1" w:styleId="NichtaufgelsteErwhnung1">
    <w:name w:val="Nicht aufgelöste Erwähnung1"/>
    <w:uiPriority w:val="99"/>
    <w:semiHidden/>
    <w:rsid w:val="007B5AA1"/>
    <w:rPr>
      <w:rFonts w:cs="Times New Roman"/>
      <w:color w:val="808080"/>
      <w:shd w:val="clear" w:color="auto" w:fill="E6E6E6"/>
    </w:rPr>
  </w:style>
  <w:style w:type="character" w:styleId="BesuchterHyperlink">
    <w:name w:val="FollowedHyperlink"/>
    <w:uiPriority w:val="99"/>
    <w:semiHidden/>
    <w:rsid w:val="003E2C28"/>
    <w:rPr>
      <w:rFonts w:cs="Times New Roman"/>
      <w:color w:val="800080"/>
      <w:u w:val="single"/>
    </w:rPr>
  </w:style>
  <w:style w:type="character" w:styleId="Kommentarzeichen">
    <w:name w:val="annotation reference"/>
    <w:uiPriority w:val="99"/>
    <w:semiHidden/>
    <w:rsid w:val="00102235"/>
    <w:rPr>
      <w:rFonts w:cs="Times New Roman"/>
      <w:sz w:val="16"/>
    </w:rPr>
  </w:style>
  <w:style w:type="paragraph" w:styleId="Kommentartext">
    <w:name w:val="annotation text"/>
    <w:basedOn w:val="Standard"/>
    <w:link w:val="KommentartextZchn"/>
    <w:uiPriority w:val="99"/>
    <w:semiHidden/>
    <w:rsid w:val="00102235"/>
    <w:rPr>
      <w:sz w:val="20"/>
      <w:szCs w:val="20"/>
    </w:rPr>
  </w:style>
  <w:style w:type="character" w:customStyle="1" w:styleId="KommentartextZchn">
    <w:name w:val="Kommentartext Zchn"/>
    <w:link w:val="Kommentartext"/>
    <w:uiPriority w:val="99"/>
    <w:semiHidden/>
    <w:locked/>
    <w:rsid w:val="00BA3537"/>
    <w:rPr>
      <w:rFonts w:cs="Times New Roman"/>
      <w:lang w:val="en-GB" w:eastAsia="en-GB"/>
    </w:rPr>
  </w:style>
  <w:style w:type="paragraph" w:styleId="Kommentarthema">
    <w:name w:val="annotation subject"/>
    <w:basedOn w:val="Kommentartext"/>
    <w:next w:val="Kommentartext"/>
    <w:link w:val="KommentarthemaZchn"/>
    <w:uiPriority w:val="99"/>
    <w:semiHidden/>
    <w:rsid w:val="00BA3537"/>
    <w:rPr>
      <w:b/>
      <w:bCs/>
    </w:rPr>
  </w:style>
  <w:style w:type="character" w:customStyle="1" w:styleId="KommentarthemaZchn">
    <w:name w:val="Kommentarthema Zchn"/>
    <w:link w:val="Kommentarthema"/>
    <w:uiPriority w:val="99"/>
    <w:semiHidden/>
    <w:locked/>
    <w:rsid w:val="00BA3537"/>
    <w:rPr>
      <w:rFonts w:cs="Times New Roman"/>
      <w:b/>
      <w:bCs/>
      <w:lang w:val="en-GB" w:eastAsia="en-GB"/>
    </w:rPr>
  </w:style>
  <w:style w:type="paragraph" w:styleId="Funotentext">
    <w:name w:val="footnote text"/>
    <w:basedOn w:val="Standard"/>
    <w:link w:val="FunotentextZchn"/>
    <w:uiPriority w:val="99"/>
    <w:semiHidden/>
    <w:rsid w:val="00D56074"/>
    <w:rPr>
      <w:sz w:val="20"/>
      <w:szCs w:val="20"/>
    </w:rPr>
  </w:style>
  <w:style w:type="character" w:customStyle="1" w:styleId="FunotentextZchn">
    <w:name w:val="Fußnotentext Zchn"/>
    <w:link w:val="Funotentext"/>
    <w:uiPriority w:val="99"/>
    <w:semiHidden/>
    <w:locked/>
    <w:rsid w:val="00D56074"/>
    <w:rPr>
      <w:rFonts w:cs="Times New Roman"/>
    </w:rPr>
  </w:style>
  <w:style w:type="character" w:styleId="Funotenzeichen">
    <w:name w:val="footnote reference"/>
    <w:uiPriority w:val="99"/>
    <w:semiHidden/>
    <w:rsid w:val="00D56074"/>
    <w:rPr>
      <w:rFonts w:cs="Times New Roman"/>
      <w:vertAlign w:val="superscript"/>
    </w:rPr>
  </w:style>
  <w:style w:type="paragraph" w:styleId="berarbeitung">
    <w:name w:val="Revision"/>
    <w:hidden/>
    <w:uiPriority w:val="99"/>
    <w:semiHidden/>
    <w:rsid w:val="00546819"/>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136125">
      <w:marLeft w:val="0"/>
      <w:marRight w:val="0"/>
      <w:marTop w:val="0"/>
      <w:marBottom w:val="0"/>
      <w:divBdr>
        <w:top w:val="none" w:sz="0" w:space="0" w:color="auto"/>
        <w:left w:val="none" w:sz="0" w:space="0" w:color="auto"/>
        <w:bottom w:val="none" w:sz="0" w:space="0" w:color="auto"/>
        <w:right w:val="none" w:sz="0" w:space="0" w:color="auto"/>
      </w:divBdr>
    </w:div>
    <w:div w:id="1113136127">
      <w:marLeft w:val="0"/>
      <w:marRight w:val="0"/>
      <w:marTop w:val="0"/>
      <w:marBottom w:val="0"/>
      <w:divBdr>
        <w:top w:val="none" w:sz="0" w:space="0" w:color="auto"/>
        <w:left w:val="none" w:sz="0" w:space="0" w:color="auto"/>
        <w:bottom w:val="none" w:sz="0" w:space="0" w:color="auto"/>
        <w:right w:val="none" w:sz="0" w:space="0" w:color="auto"/>
      </w:divBdr>
      <w:divsChild>
        <w:div w:id="1113136126">
          <w:marLeft w:val="0"/>
          <w:marRight w:val="0"/>
          <w:marTop w:val="0"/>
          <w:marBottom w:val="0"/>
          <w:divBdr>
            <w:top w:val="none" w:sz="0" w:space="0" w:color="auto"/>
            <w:left w:val="none" w:sz="0" w:space="0" w:color="auto"/>
            <w:bottom w:val="none" w:sz="0" w:space="0" w:color="auto"/>
            <w:right w:val="none" w:sz="0" w:space="0" w:color="auto"/>
          </w:divBdr>
        </w:div>
      </w:divsChild>
    </w:div>
    <w:div w:id="1113136128">
      <w:marLeft w:val="0"/>
      <w:marRight w:val="0"/>
      <w:marTop w:val="0"/>
      <w:marBottom w:val="0"/>
      <w:divBdr>
        <w:top w:val="none" w:sz="0" w:space="0" w:color="auto"/>
        <w:left w:val="none" w:sz="0" w:space="0" w:color="auto"/>
        <w:bottom w:val="none" w:sz="0" w:space="0" w:color="auto"/>
        <w:right w:val="none" w:sz="0" w:space="0" w:color="auto"/>
      </w:divBdr>
    </w:div>
    <w:div w:id="1113136129">
      <w:marLeft w:val="0"/>
      <w:marRight w:val="0"/>
      <w:marTop w:val="0"/>
      <w:marBottom w:val="0"/>
      <w:divBdr>
        <w:top w:val="none" w:sz="0" w:space="0" w:color="auto"/>
        <w:left w:val="none" w:sz="0" w:space="0" w:color="auto"/>
        <w:bottom w:val="none" w:sz="0" w:space="0" w:color="auto"/>
        <w:right w:val="none" w:sz="0" w:space="0" w:color="auto"/>
      </w:divBdr>
    </w:div>
    <w:div w:id="11131361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scholz@stroom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olle.VanDijck@gls-belgium.com" TargetMode="External"/><Relationship Id="rId5" Type="http://schemas.openxmlformats.org/officeDocument/2006/relationships/footnotes" Target="footnotes.xml"/><Relationship Id="rId10" Type="http://schemas.openxmlformats.org/officeDocument/2006/relationships/hyperlink" Target="https://gls-group.eu/BE/fb/hom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3289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Classification</vt:lpstr>
    </vt:vector>
  </TitlesOfParts>
  <Company>mobile</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dc:title>
  <dc:subject/>
  <dc:creator>STROOMER</dc:creator>
  <cp:keywords/>
  <dc:description/>
  <cp:lastModifiedBy>STROOMER PR</cp:lastModifiedBy>
  <cp:revision>4</cp:revision>
  <cp:lastPrinted>2018-05-28T13:28:00Z</cp:lastPrinted>
  <dcterms:created xsi:type="dcterms:W3CDTF">2018-07-19T12:58:00Z</dcterms:created>
  <dcterms:modified xsi:type="dcterms:W3CDTF">2018-07-23T11:06:00Z</dcterms:modified>
</cp:coreProperties>
</file>