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11FB8" w14:textId="72456C6F" w:rsidR="00DC0AED" w:rsidRPr="003C5C4D" w:rsidRDefault="00DC0AED" w:rsidP="00DC0AED">
      <w:pPr>
        <w:keepNext/>
        <w:spacing w:line="312" w:lineRule="auto"/>
        <w:ind w:right="-1"/>
        <w:outlineLvl w:val="7"/>
        <w:rPr>
          <w:rFonts w:cs="Arial"/>
          <w:sz w:val="52"/>
          <w:szCs w:val="52"/>
        </w:rPr>
      </w:pPr>
      <w:r w:rsidRPr="003C5C4D">
        <w:rPr>
          <w:rFonts w:cs="Arial"/>
          <w:sz w:val="52"/>
          <w:szCs w:val="52"/>
        </w:rPr>
        <w:t>PRESSEMITTEILUNG</w:t>
      </w:r>
    </w:p>
    <w:p w14:paraId="257B8BCF" w14:textId="77777777" w:rsidR="00B640D1" w:rsidRDefault="00B640D1" w:rsidP="00B640D1">
      <w:pPr>
        <w:widowControl w:val="0"/>
        <w:spacing w:line="312" w:lineRule="auto"/>
        <w:rPr>
          <w:rFonts w:eastAsia="Calibri" w:cs="Arial"/>
          <w:b/>
          <w:u w:val="single"/>
          <w:lang w:eastAsia="en-US"/>
        </w:rPr>
      </w:pPr>
    </w:p>
    <w:p w14:paraId="77DB7512" w14:textId="01CCB655" w:rsidR="00A02AB7" w:rsidRPr="00B640D1" w:rsidRDefault="00B640D1" w:rsidP="00B640D1">
      <w:pPr>
        <w:widowControl w:val="0"/>
        <w:spacing w:line="312" w:lineRule="auto"/>
        <w:rPr>
          <w:rFonts w:eastAsia="Calibri" w:cs="Arial"/>
          <w:b/>
          <w:sz w:val="30"/>
          <w:szCs w:val="30"/>
          <w:lang w:eastAsia="en-US"/>
        </w:rPr>
      </w:pPr>
      <w:r>
        <w:rPr>
          <w:rFonts w:eastAsia="Calibri" w:cs="Arial"/>
          <w:b/>
          <w:sz w:val="30"/>
          <w:szCs w:val="30"/>
          <w:lang w:eastAsia="en-US"/>
        </w:rPr>
        <w:t>GLS Austria erhält AEO-C-Zertifikat</w:t>
      </w:r>
    </w:p>
    <w:p w14:paraId="50D2EC39" w14:textId="77777777" w:rsidR="00B640D1" w:rsidRDefault="00B640D1" w:rsidP="00B640D1">
      <w:pPr>
        <w:widowControl w:val="0"/>
        <w:numPr>
          <w:ilvl w:val="0"/>
          <w:numId w:val="6"/>
        </w:numPr>
        <w:spacing w:after="0" w:line="312" w:lineRule="auto"/>
        <w:ind w:right="-1"/>
        <w:rPr>
          <w:rFonts w:eastAsia="Calibri" w:cs="Arial"/>
          <w:b/>
          <w:lang w:eastAsia="en-US"/>
        </w:rPr>
      </w:pPr>
      <w:r>
        <w:rPr>
          <w:rFonts w:eastAsia="Calibri" w:cs="Arial"/>
          <w:b/>
          <w:lang w:eastAsia="en-US"/>
        </w:rPr>
        <w:t>Zollrechtliche Vereinfachungen</w:t>
      </w:r>
    </w:p>
    <w:p w14:paraId="46BD3A65" w14:textId="77777777" w:rsidR="00B640D1" w:rsidRPr="007B5F3F" w:rsidRDefault="00B640D1" w:rsidP="00B640D1">
      <w:pPr>
        <w:widowControl w:val="0"/>
        <w:numPr>
          <w:ilvl w:val="0"/>
          <w:numId w:val="6"/>
        </w:numPr>
        <w:spacing w:after="0" w:line="312" w:lineRule="auto"/>
        <w:ind w:right="-1"/>
        <w:rPr>
          <w:rFonts w:eastAsia="Calibri" w:cs="Arial"/>
          <w:b/>
          <w:lang w:eastAsia="en-US"/>
        </w:rPr>
      </w:pPr>
      <w:r>
        <w:rPr>
          <w:rFonts w:eastAsia="Calibri" w:cs="Arial"/>
          <w:b/>
          <w:lang w:eastAsia="en-US"/>
        </w:rPr>
        <w:t xml:space="preserve">Erleichterungen bei </w:t>
      </w:r>
      <w:r w:rsidRPr="007B5F3F">
        <w:rPr>
          <w:rFonts w:eastAsia="Calibri" w:cs="Arial"/>
          <w:b/>
          <w:lang w:eastAsia="en-US"/>
        </w:rPr>
        <w:t>sicherheitsrelevanten Kontrollen</w:t>
      </w:r>
    </w:p>
    <w:p w14:paraId="64761FE9" w14:textId="77777777" w:rsidR="00B640D1" w:rsidRPr="007B5F3F" w:rsidRDefault="00B640D1" w:rsidP="00B640D1">
      <w:pPr>
        <w:widowControl w:val="0"/>
        <w:numPr>
          <w:ilvl w:val="0"/>
          <w:numId w:val="6"/>
        </w:numPr>
        <w:spacing w:after="0" w:line="312" w:lineRule="auto"/>
        <w:ind w:right="-1"/>
        <w:rPr>
          <w:rFonts w:eastAsia="Calibri" w:cs="Arial"/>
          <w:b/>
          <w:lang w:eastAsia="en-US"/>
        </w:rPr>
      </w:pPr>
      <w:r w:rsidRPr="007B5F3F">
        <w:rPr>
          <w:rFonts w:eastAsia="Calibri" w:cs="Arial"/>
          <w:b/>
          <w:lang w:eastAsia="en-US"/>
        </w:rPr>
        <w:t>Verkürzte Prozesse für wachsende Schweiz-Exporte</w:t>
      </w:r>
    </w:p>
    <w:p w14:paraId="6CFE4EFE" w14:textId="3EF1799A" w:rsidR="00A02AB7" w:rsidRPr="00B640D1" w:rsidRDefault="00A02AB7" w:rsidP="00B640D1">
      <w:pPr>
        <w:widowControl w:val="0"/>
        <w:spacing w:after="0" w:line="312" w:lineRule="auto"/>
        <w:ind w:right="-1"/>
        <w:rPr>
          <w:rFonts w:eastAsia="Calibri" w:cs="Arial"/>
          <w:b/>
          <w:lang w:eastAsia="en-US"/>
        </w:rPr>
      </w:pPr>
    </w:p>
    <w:p w14:paraId="5F16734C" w14:textId="44F338C5" w:rsidR="00B640D1" w:rsidRPr="00EE62A8" w:rsidRDefault="00B640D1" w:rsidP="00B640D1">
      <w:pPr>
        <w:widowControl w:val="0"/>
        <w:spacing w:line="312" w:lineRule="auto"/>
        <w:ind w:right="-1"/>
        <w:rPr>
          <w:rFonts w:cs="Arial"/>
        </w:rPr>
      </w:pPr>
      <w:proofErr w:type="spellStart"/>
      <w:r w:rsidRPr="007B5F3F">
        <w:rPr>
          <w:rFonts w:cs="Arial"/>
          <w:b/>
        </w:rPr>
        <w:t>A</w:t>
      </w:r>
      <w:r>
        <w:rPr>
          <w:rFonts w:cs="Arial"/>
          <w:b/>
        </w:rPr>
        <w:t>nsfelden</w:t>
      </w:r>
      <w:proofErr w:type="spellEnd"/>
      <w:r>
        <w:rPr>
          <w:rFonts w:cs="Arial"/>
          <w:b/>
        </w:rPr>
        <w:t xml:space="preserve">, </w:t>
      </w:r>
      <w:r w:rsidR="000811F6">
        <w:rPr>
          <w:rFonts w:cs="Arial"/>
          <w:b/>
        </w:rPr>
        <w:t>13</w:t>
      </w:r>
      <w:r>
        <w:rPr>
          <w:rFonts w:cs="Arial"/>
          <w:b/>
        </w:rPr>
        <w:t>.08.2019</w:t>
      </w:r>
      <w:r w:rsidRPr="007B5F3F">
        <w:rPr>
          <w:rFonts w:cs="Arial"/>
          <w:b/>
        </w:rPr>
        <w:t>. GLS Austria ist als „</w:t>
      </w:r>
      <w:proofErr w:type="spellStart"/>
      <w:r w:rsidRPr="007B5F3F">
        <w:rPr>
          <w:rFonts w:cs="Arial"/>
          <w:b/>
        </w:rPr>
        <w:t>Authorised</w:t>
      </w:r>
      <w:proofErr w:type="spellEnd"/>
      <w:r w:rsidRPr="007B5F3F">
        <w:rPr>
          <w:rFonts w:cs="Arial"/>
          <w:b/>
        </w:rPr>
        <w:t xml:space="preserve"> </w:t>
      </w:r>
      <w:proofErr w:type="spellStart"/>
      <w:r w:rsidRPr="007B5F3F">
        <w:rPr>
          <w:rFonts w:cs="Arial"/>
          <w:b/>
        </w:rPr>
        <w:t>Economic</w:t>
      </w:r>
      <w:proofErr w:type="spellEnd"/>
      <w:r w:rsidRPr="007B5F3F">
        <w:rPr>
          <w:rFonts w:cs="Arial"/>
          <w:b/>
        </w:rPr>
        <w:t xml:space="preserve"> Operator</w:t>
      </w:r>
      <w:r>
        <w:rPr>
          <w:rFonts w:cs="Arial"/>
          <w:b/>
        </w:rPr>
        <w:t xml:space="preserve">“ </w:t>
      </w:r>
      <w:r w:rsidRPr="003C1EBF">
        <w:rPr>
          <w:rFonts w:cs="Arial"/>
          <w:b/>
        </w:rPr>
        <w:t>(</w:t>
      </w:r>
      <w:r w:rsidRPr="00BA74BE">
        <w:rPr>
          <w:rFonts w:cs="Arial"/>
          <w:b/>
        </w:rPr>
        <w:t>Zugelassener Wirtschaftsbeteiligter</w:t>
      </w:r>
      <w:r>
        <w:rPr>
          <w:rFonts w:cs="Arial"/>
          <w:b/>
        </w:rPr>
        <w:t xml:space="preserve">) bei den Zollbehörden registriert worden. Durch das AEO-C-Zertifikat kann der Paketdienst grenzüberschreitende Lieferungen künftig noch einfacher abwickeln. </w:t>
      </w:r>
    </w:p>
    <w:p w14:paraId="0D64B0C9" w14:textId="77777777" w:rsidR="00B640D1" w:rsidRDefault="00B640D1" w:rsidP="00B640D1">
      <w:pPr>
        <w:autoSpaceDE w:val="0"/>
        <w:autoSpaceDN w:val="0"/>
        <w:adjustRightInd w:val="0"/>
        <w:spacing w:line="312" w:lineRule="auto"/>
        <w:rPr>
          <w:rFonts w:cs="Arial"/>
        </w:rPr>
      </w:pPr>
      <w:r>
        <w:rPr>
          <w:rFonts w:cs="Arial"/>
        </w:rPr>
        <w:t>„Qualität und Sicherheit sind uns sehr wichtig“, erklärt Dr. Axel Spörl, General Manager GLS Austria. „Deshalb möchten wir unseren Kunden gegenüber die Einhaltung unserer hohen Standards belegen.“ Die AEO-C-Zulassung ist an hohe Anforderungen in puncto Zuverlässigkeit geknüpft: Neben der Zahlungsfähigkeit müssen Erfahrung, etablierte Abläufe und ein angemessenes Management der Zollabwicklung nachgewiesen werden.</w:t>
      </w:r>
    </w:p>
    <w:p w14:paraId="7DEF7E48" w14:textId="77777777" w:rsidR="00B640D1" w:rsidRDefault="00B640D1" w:rsidP="00B640D1">
      <w:pPr>
        <w:autoSpaceDE w:val="0"/>
        <w:autoSpaceDN w:val="0"/>
        <w:adjustRightInd w:val="0"/>
        <w:spacing w:line="312" w:lineRule="auto"/>
        <w:rPr>
          <w:rFonts w:cs="Arial"/>
        </w:rPr>
      </w:pPr>
      <w:r>
        <w:rPr>
          <w:rFonts w:cs="Arial"/>
        </w:rPr>
        <w:t xml:space="preserve">Der jüngst erhaltene AEO-Status </w:t>
      </w:r>
      <w:r w:rsidRPr="00DE5F15">
        <w:rPr>
          <w:rFonts w:cs="Arial"/>
        </w:rPr>
        <w:t>und die damit einhergehende geringere Risiko-Einstufung</w:t>
      </w:r>
      <w:r>
        <w:rPr>
          <w:rFonts w:cs="Arial"/>
        </w:rPr>
        <w:t xml:space="preserve"> beschleunigen die Zollabwicklung für GLS Austria.</w:t>
      </w:r>
      <w:r w:rsidRPr="00B32D9E">
        <w:rPr>
          <w:rFonts w:cs="Arial"/>
        </w:rPr>
        <w:t xml:space="preserve"> </w:t>
      </w:r>
      <w:r w:rsidRPr="00470917">
        <w:rPr>
          <w:rFonts w:cs="Arial"/>
        </w:rPr>
        <w:t xml:space="preserve">Beantragt GLS vereinfachte Anmeldeverfahren oder andere Vereinfachungen bei der Zollabfertigung, muss die Zuverlässigkeit nicht noch einmal geprüft werden. Viele Kontrollen für Waren und Unterlagen fallen weg. Sendungen, die für Prüfungen ausgewählt sind, behandelt der Zoll vorrangig. </w:t>
      </w:r>
    </w:p>
    <w:p w14:paraId="2C04BF9B" w14:textId="77777777" w:rsidR="00B640D1" w:rsidRDefault="00B640D1" w:rsidP="00B640D1">
      <w:pPr>
        <w:autoSpaceDE w:val="0"/>
        <w:autoSpaceDN w:val="0"/>
        <w:adjustRightInd w:val="0"/>
        <w:spacing w:line="312" w:lineRule="auto"/>
        <w:rPr>
          <w:rFonts w:cs="Arial"/>
        </w:rPr>
      </w:pPr>
      <w:r>
        <w:rPr>
          <w:rFonts w:cs="Arial"/>
          <w:bCs/>
        </w:rPr>
        <w:t xml:space="preserve">Besonders relevant ist dies bei GLS Austria zum Beispiel für </w:t>
      </w:r>
      <w:r>
        <w:rPr>
          <w:rFonts w:cs="Arial"/>
        </w:rPr>
        <w:t xml:space="preserve">Lieferungen in die Schweiz. Die Anzahl der GLS-Exportpakete in das Nachbarland stieg </w:t>
      </w:r>
      <w:r w:rsidRPr="00DE5F15">
        <w:rPr>
          <w:rFonts w:cs="Arial"/>
        </w:rPr>
        <w:t xml:space="preserve">in den beiden letzten Geschäftsjahren jeweils </w:t>
      </w:r>
      <w:r>
        <w:rPr>
          <w:rFonts w:cs="Arial"/>
        </w:rPr>
        <w:t>im zweistelligen Prozentbereich</w:t>
      </w:r>
      <w:r w:rsidRPr="00DE5F15">
        <w:rPr>
          <w:rFonts w:cs="Arial"/>
        </w:rPr>
        <w:t>.</w:t>
      </w:r>
      <w:r>
        <w:rPr>
          <w:rFonts w:cs="Arial"/>
        </w:rPr>
        <w:t xml:space="preserve"> „Wir sorgen durch regelmäßige Direktverkehre und Sammelverzollungen für schnelle Lieferprozesse“, sagt Spörl. </w:t>
      </w:r>
      <w:r w:rsidRPr="00DE5F15">
        <w:rPr>
          <w:rFonts w:cs="Arial"/>
        </w:rPr>
        <w:t>„</w:t>
      </w:r>
      <w:r>
        <w:rPr>
          <w:rFonts w:cs="Arial"/>
        </w:rPr>
        <w:t>Durch die AOE-</w:t>
      </w:r>
      <w:r w:rsidRPr="00DE5F15">
        <w:rPr>
          <w:rFonts w:cs="Arial"/>
        </w:rPr>
        <w:t>Zertifi</w:t>
      </w:r>
      <w:r>
        <w:rPr>
          <w:rFonts w:cs="Arial"/>
        </w:rPr>
        <w:t>zierung</w:t>
      </w:r>
      <w:r w:rsidRPr="00DE5F15">
        <w:rPr>
          <w:rFonts w:cs="Arial"/>
        </w:rPr>
        <w:t xml:space="preserve"> profitieren unsere Kunden zusätzlich von noch kürzeren Durchlaufprozessen beim Zoll</w:t>
      </w:r>
      <w:r>
        <w:rPr>
          <w:rFonts w:cs="Arial"/>
        </w:rPr>
        <w:t>.“</w:t>
      </w:r>
    </w:p>
    <w:p w14:paraId="02241A29" w14:textId="77777777" w:rsidR="00B640D1" w:rsidRDefault="00A02AB7" w:rsidP="00B640D1">
      <w:pPr>
        <w:widowControl w:val="0"/>
        <w:spacing w:line="312" w:lineRule="auto"/>
        <w:ind w:right="-1"/>
        <w:rPr>
          <w:rFonts w:cs="Arial"/>
          <w:b/>
          <w:bCs/>
          <w:i/>
          <w:sz w:val="20"/>
          <w:szCs w:val="20"/>
        </w:rPr>
      </w:pPr>
      <w:r w:rsidRPr="00A02AB7">
        <w:rPr>
          <w:rFonts w:cs="Arial"/>
          <w:i/>
          <w:sz w:val="20"/>
          <w:szCs w:val="20"/>
        </w:rPr>
        <w:br/>
      </w:r>
      <w:r w:rsidR="00DC0AED" w:rsidRPr="008203D1">
        <w:rPr>
          <w:rFonts w:cs="Arial"/>
          <w:b/>
          <w:bCs/>
          <w:i/>
          <w:sz w:val="20"/>
          <w:szCs w:val="20"/>
        </w:rPr>
        <w:t xml:space="preserve">GLS </w:t>
      </w:r>
      <w:r w:rsidR="00B640D1">
        <w:rPr>
          <w:rFonts w:cs="Arial"/>
          <w:b/>
          <w:bCs/>
          <w:i/>
          <w:sz w:val="20"/>
          <w:szCs w:val="20"/>
        </w:rPr>
        <w:t xml:space="preserve">Austria </w:t>
      </w:r>
      <w:r w:rsidR="00DC0AED" w:rsidRPr="008203D1">
        <w:rPr>
          <w:rFonts w:cs="Arial"/>
          <w:b/>
          <w:bCs/>
          <w:i/>
          <w:sz w:val="20"/>
          <w:szCs w:val="20"/>
        </w:rPr>
        <w:t>und die GLS Gruppe</w:t>
      </w:r>
    </w:p>
    <w:p w14:paraId="06EF5F97" w14:textId="558CA0BE" w:rsidR="00AF182A" w:rsidRPr="00AF182A" w:rsidRDefault="00AF182A" w:rsidP="00AF182A">
      <w:pPr>
        <w:rPr>
          <w:color w:val="000000" w:themeColor="text1"/>
          <w:sz w:val="20"/>
          <w:szCs w:val="20"/>
          <w:u w:val="single"/>
        </w:rPr>
      </w:pPr>
      <w:r w:rsidRPr="00AF182A">
        <w:rPr>
          <w:bCs/>
          <w:color w:val="000000" w:themeColor="text1"/>
          <w:sz w:val="20"/>
          <w:szCs w:val="20"/>
        </w:rPr>
        <w:t xml:space="preserve">Die GLS </w:t>
      </w:r>
      <w:r>
        <w:rPr>
          <w:bCs/>
          <w:color w:val="000000" w:themeColor="text1"/>
          <w:sz w:val="20"/>
          <w:szCs w:val="20"/>
        </w:rPr>
        <w:t>Austria</w:t>
      </w:r>
      <w:r w:rsidRPr="00AF182A">
        <w:rPr>
          <w:bCs/>
          <w:color w:val="000000" w:themeColor="text1"/>
          <w:sz w:val="20"/>
          <w:szCs w:val="20"/>
        </w:rPr>
        <w:t xml:space="preserve"> ist eine Tochtergesellschaft der GLS, General </w:t>
      </w:r>
      <w:proofErr w:type="spellStart"/>
      <w:r w:rsidRPr="00AF182A">
        <w:rPr>
          <w:bCs/>
          <w:color w:val="000000" w:themeColor="text1"/>
          <w:sz w:val="20"/>
          <w:szCs w:val="20"/>
        </w:rPr>
        <w:t>Logistics</w:t>
      </w:r>
      <w:proofErr w:type="spellEnd"/>
      <w:r w:rsidRPr="00AF182A">
        <w:rPr>
          <w:bCs/>
          <w:color w:val="000000" w:themeColor="text1"/>
          <w:sz w:val="20"/>
          <w:szCs w:val="20"/>
        </w:rPr>
        <w:t xml:space="preserve"> Systems B.V. (Hauptsitz Amsterdam). GLS realisiert zuverlässige, hochwertige Paketdienstleistungen für über 200.000 Kunden und bietet zusätzlich Express- und Logistikleistungen. „Qualitätsführer in der Paketlogistik“ ist der Leitsatz der GLS. Mit eigenen Gesellschaften und Partnern deckt die Gruppe 45 Länder ab und ist über vertraglich gesicherte Allianzen mit der ganzen Welt verbunden. In ihrem Kernmarkt Europa ist GLS mit ihrem straßenbasierten Netz einer der führenden Paketdienstleister. Darüber hinaus ist die Gruppe in Kanada sowie an der Westküste </w:t>
      </w:r>
      <w:r w:rsidRPr="00AF182A">
        <w:rPr>
          <w:bCs/>
          <w:color w:val="000000" w:themeColor="text1"/>
          <w:sz w:val="20"/>
          <w:szCs w:val="20"/>
        </w:rPr>
        <w:lastRenderedPageBreak/>
        <w:t>der USA präsent. Rund 70 zentrale und regionale Umschlagplätze und ca. 1.400 Depots und Agenturen stehen GLS zur Verfügung. Rund 19.000 Mitarbeiter und ca. 26.000 Zustellfahrzeuge sowie ca. 3.500 Lkw sind täglich für GLS im Einsatz. Im Geschäftsjahr 2018/19 transportierte GLS 634 Millionen Pakete und erzielte einen Umsatz von 3,3 Milliarden Euro.</w:t>
      </w:r>
    </w:p>
    <w:p w14:paraId="26C828F8" w14:textId="2F2C2994" w:rsidR="00DC0AED" w:rsidRPr="00796482" w:rsidRDefault="00DC0AED" w:rsidP="00DC0AED">
      <w:pPr>
        <w:rPr>
          <w:rFonts w:cs="Arial"/>
          <w:color w:val="000000"/>
          <w:sz w:val="20"/>
          <w:szCs w:val="20"/>
        </w:rPr>
      </w:pPr>
      <w:r w:rsidRPr="00796482">
        <w:rPr>
          <w:rFonts w:cs="Arial"/>
          <w:color w:val="000000"/>
          <w:sz w:val="20"/>
          <w:szCs w:val="20"/>
        </w:rPr>
        <w:t>Weitere Informationen unter</w:t>
      </w:r>
      <w:r w:rsidR="00F318E7">
        <w:rPr>
          <w:rFonts w:cs="Arial"/>
          <w:color w:val="000000"/>
          <w:sz w:val="20"/>
          <w:szCs w:val="20"/>
        </w:rPr>
        <w:t xml:space="preserve"> </w:t>
      </w:r>
      <w:bookmarkStart w:id="0" w:name="_GoBack"/>
      <w:bookmarkEnd w:id="0"/>
      <w:r w:rsidR="00F318E7" w:rsidRPr="004A169B">
        <w:rPr>
          <w:rFonts w:eastAsia="Times New Roman" w:cs="Arial"/>
          <w:bCs/>
          <w:color w:val="0000FF"/>
          <w:sz w:val="20"/>
          <w:szCs w:val="20"/>
          <w:u w:val="single"/>
          <w:lang w:val="it-IT"/>
        </w:rPr>
        <w:fldChar w:fldCharType="begin"/>
      </w:r>
      <w:r w:rsidR="00F318E7" w:rsidRPr="004A169B">
        <w:rPr>
          <w:rFonts w:eastAsia="Times New Roman" w:cs="Arial"/>
          <w:bCs/>
          <w:color w:val="0000FF"/>
          <w:sz w:val="20"/>
          <w:szCs w:val="20"/>
          <w:u w:val="single"/>
          <w:lang w:val="it-IT"/>
        </w:rPr>
        <w:instrText xml:space="preserve"> HYPERLINK "https://gls-group.eu/AT/de/home" </w:instrText>
      </w:r>
      <w:r w:rsidR="00F318E7" w:rsidRPr="004A169B">
        <w:rPr>
          <w:rFonts w:eastAsia="Times New Roman" w:cs="Arial"/>
          <w:bCs/>
          <w:color w:val="0000FF"/>
          <w:sz w:val="20"/>
          <w:szCs w:val="20"/>
          <w:u w:val="single"/>
          <w:lang w:val="it-IT"/>
        </w:rPr>
      </w:r>
      <w:r w:rsidR="00F318E7" w:rsidRPr="004A169B">
        <w:rPr>
          <w:rFonts w:eastAsia="Times New Roman" w:cs="Arial"/>
          <w:bCs/>
          <w:color w:val="0000FF"/>
          <w:sz w:val="20"/>
          <w:szCs w:val="20"/>
          <w:u w:val="single"/>
          <w:lang w:val="it-IT"/>
        </w:rPr>
        <w:fldChar w:fldCharType="separate"/>
      </w:r>
      <w:r w:rsidR="00F318E7" w:rsidRPr="004A169B">
        <w:rPr>
          <w:rFonts w:eastAsia="Times New Roman"/>
          <w:bCs/>
          <w:color w:val="0000FF"/>
          <w:sz w:val="20"/>
          <w:szCs w:val="20"/>
          <w:u w:val="single"/>
          <w:lang w:val="it-IT"/>
        </w:rPr>
        <w:t>gl</w:t>
      </w:r>
      <w:r w:rsidR="00F318E7" w:rsidRPr="004A169B">
        <w:rPr>
          <w:rFonts w:eastAsia="Times New Roman"/>
          <w:bCs/>
          <w:color w:val="0000FF"/>
          <w:sz w:val="20"/>
          <w:szCs w:val="20"/>
          <w:u w:val="single"/>
          <w:lang w:val="it-IT"/>
        </w:rPr>
        <w:t>s</w:t>
      </w:r>
      <w:r w:rsidR="00F318E7" w:rsidRPr="004A169B">
        <w:rPr>
          <w:rFonts w:eastAsia="Times New Roman"/>
          <w:bCs/>
          <w:color w:val="0000FF"/>
          <w:sz w:val="20"/>
          <w:szCs w:val="20"/>
          <w:u w:val="single"/>
          <w:lang w:val="it-IT"/>
        </w:rPr>
        <w:t>-group.eu</w:t>
      </w:r>
      <w:r w:rsidR="00F318E7" w:rsidRPr="004A169B">
        <w:rPr>
          <w:rFonts w:eastAsia="Times New Roman" w:cs="Arial"/>
          <w:bCs/>
          <w:color w:val="0000FF"/>
          <w:sz w:val="20"/>
          <w:szCs w:val="20"/>
          <w:u w:val="single"/>
          <w:lang w:val="it-IT"/>
        </w:rPr>
        <w:fldChar w:fldCharType="end"/>
      </w:r>
      <w:bookmarkStart w:id="1" w:name="_Hlk15310124"/>
      <w:r w:rsidR="00FC035A">
        <w:rPr>
          <w:rFonts w:cs="Arial"/>
          <w:color w:val="000000"/>
          <w:sz w:val="20"/>
          <w:szCs w:val="20"/>
        </w:rPr>
        <w:br/>
      </w:r>
    </w:p>
    <w:bookmarkEnd w:id="1"/>
    <w:p w14:paraId="0C165C8C" w14:textId="77777777" w:rsidR="00B640D1" w:rsidRPr="00B640D1" w:rsidRDefault="00B640D1" w:rsidP="00B640D1">
      <w:pPr>
        <w:spacing w:after="0" w:line="240" w:lineRule="auto"/>
        <w:rPr>
          <w:rFonts w:eastAsia="Times New Roman" w:cs="Arial"/>
          <w:bCs/>
          <w:color w:val="000000"/>
          <w:sz w:val="20"/>
          <w:szCs w:val="20"/>
        </w:rPr>
      </w:pPr>
      <w:r w:rsidRPr="00B640D1">
        <w:rPr>
          <w:rFonts w:eastAsia="Times New Roman" w:cs="Arial"/>
          <w:bCs/>
          <w:color w:val="000000"/>
          <w:sz w:val="20"/>
          <w:szCs w:val="20"/>
        </w:rPr>
        <w:t>STROOMER PR</w:t>
      </w:r>
      <w:r w:rsidRPr="00B640D1">
        <w:rPr>
          <w:rFonts w:eastAsia="Times New Roman" w:cs="Arial"/>
          <w:bCs/>
          <w:color w:val="000000"/>
          <w:sz w:val="20"/>
          <w:szCs w:val="20"/>
        </w:rPr>
        <w:sym w:font="Symbol" w:char="F0BD"/>
      </w:r>
      <w:proofErr w:type="spellStart"/>
      <w:r w:rsidRPr="00B640D1">
        <w:rPr>
          <w:rFonts w:eastAsia="Times New Roman" w:cs="Arial"/>
          <w:bCs/>
          <w:color w:val="000000"/>
          <w:sz w:val="20"/>
          <w:szCs w:val="20"/>
        </w:rPr>
        <w:t>Concept</w:t>
      </w:r>
      <w:proofErr w:type="spellEnd"/>
      <w:r w:rsidRPr="00B640D1">
        <w:rPr>
          <w:rFonts w:eastAsia="Times New Roman" w:cs="Arial"/>
          <w:bCs/>
          <w:color w:val="000000"/>
          <w:sz w:val="20"/>
          <w:szCs w:val="20"/>
        </w:rPr>
        <w:t xml:space="preserve"> GmbH, </w:t>
      </w:r>
      <w:proofErr w:type="spellStart"/>
      <w:r w:rsidRPr="00B640D1">
        <w:rPr>
          <w:rFonts w:eastAsia="Times New Roman" w:cs="Arial"/>
          <w:bCs/>
          <w:color w:val="000000"/>
          <w:sz w:val="20"/>
          <w:szCs w:val="20"/>
        </w:rPr>
        <w:t>Rellinger</w:t>
      </w:r>
      <w:proofErr w:type="spellEnd"/>
      <w:r w:rsidRPr="00B640D1">
        <w:rPr>
          <w:rFonts w:eastAsia="Times New Roman" w:cs="Arial"/>
          <w:bCs/>
          <w:color w:val="000000"/>
          <w:sz w:val="20"/>
          <w:szCs w:val="20"/>
        </w:rPr>
        <w:t xml:space="preserve"> Str. 64 a, 20257 Hamburg, Deutschland</w:t>
      </w:r>
    </w:p>
    <w:p w14:paraId="50E915B0" w14:textId="77777777" w:rsidR="00B640D1" w:rsidRPr="000811F6" w:rsidRDefault="00B640D1" w:rsidP="00B640D1">
      <w:pPr>
        <w:spacing w:after="0" w:line="240" w:lineRule="auto"/>
        <w:rPr>
          <w:rFonts w:eastAsia="Times New Roman" w:cs="Arial"/>
          <w:bCs/>
          <w:color w:val="000000"/>
          <w:sz w:val="20"/>
          <w:szCs w:val="20"/>
          <w:u w:val="single"/>
          <w:lang w:val="it-IT"/>
        </w:rPr>
      </w:pPr>
      <w:proofErr w:type="spellStart"/>
      <w:r w:rsidRPr="00B640D1">
        <w:rPr>
          <w:rFonts w:eastAsia="Times New Roman" w:cs="Arial"/>
          <w:bCs/>
          <w:color w:val="000000"/>
          <w:sz w:val="20"/>
          <w:szCs w:val="20"/>
          <w:lang w:val="it-IT"/>
        </w:rPr>
        <w:t>Telefon</w:t>
      </w:r>
      <w:proofErr w:type="spellEnd"/>
      <w:r w:rsidRPr="00B640D1">
        <w:rPr>
          <w:rFonts w:eastAsia="Times New Roman" w:cs="Arial"/>
          <w:bCs/>
          <w:color w:val="000000"/>
          <w:sz w:val="20"/>
          <w:szCs w:val="20"/>
          <w:lang w:val="it-IT"/>
        </w:rPr>
        <w:t xml:space="preserve">: +49 40 / 85 31 33-271, Fax: +49 40 / 85 31 33-22, E-Mail: </w:t>
      </w:r>
      <w:hyperlink r:id="rId9" w:history="1">
        <w:r w:rsidRPr="00B640D1">
          <w:rPr>
            <w:rFonts w:eastAsia="Times New Roman" w:cs="Arial"/>
            <w:bCs/>
            <w:color w:val="0000FF"/>
            <w:sz w:val="20"/>
            <w:szCs w:val="20"/>
            <w:u w:val="single"/>
            <w:lang w:val="it-IT"/>
          </w:rPr>
          <w:t>robert.haarmeyer@stroomer-pr.de</w:t>
        </w:r>
      </w:hyperlink>
    </w:p>
    <w:p w14:paraId="5F1B5796" w14:textId="77777777" w:rsidR="00DC0AED" w:rsidRPr="000811F6" w:rsidRDefault="00DC0AED" w:rsidP="00DC0AED">
      <w:pPr>
        <w:autoSpaceDE w:val="0"/>
        <w:autoSpaceDN w:val="0"/>
        <w:adjustRightInd w:val="0"/>
        <w:spacing w:line="312" w:lineRule="auto"/>
        <w:rPr>
          <w:lang w:val="it-IT"/>
        </w:rPr>
      </w:pPr>
    </w:p>
    <w:sectPr w:rsidR="00DC0AED" w:rsidRPr="000811F6" w:rsidSect="00304F0C">
      <w:headerReference w:type="default" r:id="rId10"/>
      <w:footerReference w:type="even" r:id="rId11"/>
      <w:headerReference w:type="first" r:id="rId12"/>
      <w:footerReference w:type="first" r:id="rId13"/>
      <w:pgSz w:w="11906" w:h="16838"/>
      <w:pgMar w:top="2268" w:right="1985" w:bottom="425" w:left="1418" w:header="28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85A14" w14:textId="77777777" w:rsidR="007617DD" w:rsidRDefault="007617DD" w:rsidP="00382DFD">
      <w:r>
        <w:separator/>
      </w:r>
    </w:p>
  </w:endnote>
  <w:endnote w:type="continuationSeparator" w:id="0">
    <w:p w14:paraId="26A12472" w14:textId="77777777" w:rsidR="007617DD" w:rsidRDefault="007617DD" w:rsidP="00382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546170700"/>
      <w:docPartObj>
        <w:docPartGallery w:val="Page Numbers (Bottom of Page)"/>
        <w:docPartUnique/>
      </w:docPartObj>
    </w:sdtPr>
    <w:sdtEndPr>
      <w:rPr>
        <w:rStyle w:val="Seitenzahl"/>
      </w:rPr>
    </w:sdtEndPr>
    <w:sdtContent>
      <w:p w14:paraId="4B96D9A8" w14:textId="77777777" w:rsidR="006C455A" w:rsidRDefault="006C455A" w:rsidP="00382DFD">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528D520" w14:textId="77777777" w:rsidR="006C455A" w:rsidRDefault="006C455A" w:rsidP="00382DF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13CB2" w14:textId="35D063DE" w:rsidR="0038209F" w:rsidRDefault="0038209F">
    <w:pPr>
      <w:pStyle w:val="Fuzeile"/>
    </w:pPr>
  </w:p>
  <w:p w14:paraId="772249CF" w14:textId="77777777" w:rsidR="006C455A" w:rsidRDefault="006C455A" w:rsidP="00382DF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24A2C" w14:textId="77777777" w:rsidR="007617DD" w:rsidRDefault="007617DD" w:rsidP="00382DFD">
      <w:r>
        <w:separator/>
      </w:r>
    </w:p>
  </w:footnote>
  <w:footnote w:type="continuationSeparator" w:id="0">
    <w:p w14:paraId="171CD474" w14:textId="77777777" w:rsidR="007617DD" w:rsidRDefault="007617DD" w:rsidP="00382D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9A6F8" w14:textId="77777777" w:rsidR="00C464AF" w:rsidRDefault="00C464AF" w:rsidP="00182DFB">
    <w:pPr>
      <w:pStyle w:val="Kopfzeile"/>
      <w:ind w:left="-993" w:right="-1816"/>
    </w:pPr>
    <w:r w:rsidRPr="000D287C">
      <w:rPr>
        <w:noProof/>
      </w:rPr>
      <w:drawing>
        <wp:inline distT="0" distB="0" distL="0" distR="0" wp14:anchorId="0812086B" wp14:editId="4B473FB6">
          <wp:extent cx="7088400" cy="968375"/>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4101" t="1614" r="91" b="11635"/>
                  <a:stretch/>
                </pic:blipFill>
                <pic:spPr bwMode="auto">
                  <a:xfrm>
                    <a:off x="0" y="0"/>
                    <a:ext cx="7088400" cy="96837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AD18C" w14:textId="395A1574" w:rsidR="000D287C" w:rsidRDefault="000D287C" w:rsidP="000D287C">
    <w:pPr>
      <w:pStyle w:val="Kopfzeile"/>
      <w:ind w:left="-1417" w:right="-170"/>
    </w:pPr>
  </w:p>
  <w:p w14:paraId="7245C0DF" w14:textId="77777777" w:rsidR="006C455A" w:rsidRDefault="006C455A" w:rsidP="00382DF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3983"/>
    <w:multiLevelType w:val="hybridMultilevel"/>
    <w:tmpl w:val="1054AE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663670"/>
    <w:multiLevelType w:val="hybridMultilevel"/>
    <w:tmpl w:val="32E61A56"/>
    <w:lvl w:ilvl="0" w:tplc="A440CA1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EBC2175"/>
    <w:multiLevelType w:val="hybridMultilevel"/>
    <w:tmpl w:val="7884F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F665E1D"/>
    <w:multiLevelType w:val="hybridMultilevel"/>
    <w:tmpl w:val="F9340B9E"/>
    <w:lvl w:ilvl="0" w:tplc="04070001">
      <w:start w:val="1"/>
      <w:numFmt w:val="bullet"/>
      <w:lvlText w:val=""/>
      <w:lvlJc w:val="left"/>
      <w:pPr>
        <w:ind w:left="-54"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4">
    <w:nsid w:val="72CF3618"/>
    <w:multiLevelType w:val="hybridMultilevel"/>
    <w:tmpl w:val="4CEC6FBC"/>
    <w:lvl w:ilvl="0" w:tplc="04070001">
      <w:start w:val="1"/>
      <w:numFmt w:val="bullet"/>
      <w:pStyle w:val="Listenabsatz"/>
      <w:lvlText w:val=""/>
      <w:lvlJc w:val="left"/>
      <w:pPr>
        <w:ind w:left="360" w:hanging="360"/>
      </w:pPr>
      <w:rPr>
        <w:rFonts w:ascii="Symbol" w:hAnsi="Symbol" w:hint="default"/>
        <w:color w:val="8B90A9"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4"/>
  </w:num>
  <w:num w:numId="5">
    <w:abstractNumId w:val="2"/>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D32"/>
    <w:rsid w:val="00002DB7"/>
    <w:rsid w:val="00011931"/>
    <w:rsid w:val="00014CE5"/>
    <w:rsid w:val="00027AAE"/>
    <w:rsid w:val="000348BA"/>
    <w:rsid w:val="00054EF2"/>
    <w:rsid w:val="000624EA"/>
    <w:rsid w:val="00067172"/>
    <w:rsid w:val="00080893"/>
    <w:rsid w:val="000811F6"/>
    <w:rsid w:val="00091C32"/>
    <w:rsid w:val="000B194D"/>
    <w:rsid w:val="000B3FDA"/>
    <w:rsid w:val="000B588D"/>
    <w:rsid w:val="000B680C"/>
    <w:rsid w:val="000B6A61"/>
    <w:rsid w:val="000C0B37"/>
    <w:rsid w:val="000C0BF2"/>
    <w:rsid w:val="000C0F24"/>
    <w:rsid w:val="000C7F58"/>
    <w:rsid w:val="000D287C"/>
    <w:rsid w:val="000D71D6"/>
    <w:rsid w:val="000E4326"/>
    <w:rsid w:val="000F3762"/>
    <w:rsid w:val="000F66A2"/>
    <w:rsid w:val="0011546E"/>
    <w:rsid w:val="00126F27"/>
    <w:rsid w:val="00130FAB"/>
    <w:rsid w:val="00140FD5"/>
    <w:rsid w:val="001417B4"/>
    <w:rsid w:val="00151D57"/>
    <w:rsid w:val="001544E9"/>
    <w:rsid w:val="00157A7D"/>
    <w:rsid w:val="0016067A"/>
    <w:rsid w:val="00162D5A"/>
    <w:rsid w:val="00175257"/>
    <w:rsid w:val="00180C2A"/>
    <w:rsid w:val="00182DFB"/>
    <w:rsid w:val="001876B5"/>
    <w:rsid w:val="001946FA"/>
    <w:rsid w:val="001950DA"/>
    <w:rsid w:val="001A1245"/>
    <w:rsid w:val="001A1754"/>
    <w:rsid w:val="001C3E0E"/>
    <w:rsid w:val="001D74AC"/>
    <w:rsid w:val="001E1A08"/>
    <w:rsid w:val="001F0D5D"/>
    <w:rsid w:val="001F62A1"/>
    <w:rsid w:val="001F6C58"/>
    <w:rsid w:val="001F7D4D"/>
    <w:rsid w:val="00210635"/>
    <w:rsid w:val="002123A7"/>
    <w:rsid w:val="00217193"/>
    <w:rsid w:val="0022168E"/>
    <w:rsid w:val="00225554"/>
    <w:rsid w:val="00226402"/>
    <w:rsid w:val="00232072"/>
    <w:rsid w:val="0023675D"/>
    <w:rsid w:val="0023723A"/>
    <w:rsid w:val="002372DA"/>
    <w:rsid w:val="0024023B"/>
    <w:rsid w:val="00241951"/>
    <w:rsid w:val="0024420F"/>
    <w:rsid w:val="00245A7A"/>
    <w:rsid w:val="0025193C"/>
    <w:rsid w:val="00252E6C"/>
    <w:rsid w:val="00254C83"/>
    <w:rsid w:val="00261867"/>
    <w:rsid w:val="002628CB"/>
    <w:rsid w:val="00267C1B"/>
    <w:rsid w:val="00267CFD"/>
    <w:rsid w:val="002709B1"/>
    <w:rsid w:val="0028313A"/>
    <w:rsid w:val="0028754D"/>
    <w:rsid w:val="002900A2"/>
    <w:rsid w:val="00294E21"/>
    <w:rsid w:val="002A227C"/>
    <w:rsid w:val="002B2AEF"/>
    <w:rsid w:val="002B4EBC"/>
    <w:rsid w:val="002C3989"/>
    <w:rsid w:val="002D24B6"/>
    <w:rsid w:val="002D5489"/>
    <w:rsid w:val="002D7925"/>
    <w:rsid w:val="002E0FF0"/>
    <w:rsid w:val="002E1FB6"/>
    <w:rsid w:val="002E4C3E"/>
    <w:rsid w:val="002F00F7"/>
    <w:rsid w:val="002F20BC"/>
    <w:rsid w:val="00302173"/>
    <w:rsid w:val="003027E8"/>
    <w:rsid w:val="00304F0C"/>
    <w:rsid w:val="00305DAE"/>
    <w:rsid w:val="00313194"/>
    <w:rsid w:val="00321DFF"/>
    <w:rsid w:val="00325D53"/>
    <w:rsid w:val="00333CE2"/>
    <w:rsid w:val="0033691A"/>
    <w:rsid w:val="00336A09"/>
    <w:rsid w:val="00347743"/>
    <w:rsid w:val="00350752"/>
    <w:rsid w:val="00354D10"/>
    <w:rsid w:val="00356545"/>
    <w:rsid w:val="00357CCF"/>
    <w:rsid w:val="0038209F"/>
    <w:rsid w:val="00382DFD"/>
    <w:rsid w:val="00385C37"/>
    <w:rsid w:val="00386D5A"/>
    <w:rsid w:val="00387495"/>
    <w:rsid w:val="00391EF4"/>
    <w:rsid w:val="003935B0"/>
    <w:rsid w:val="003C7322"/>
    <w:rsid w:val="003F45E0"/>
    <w:rsid w:val="003F5F01"/>
    <w:rsid w:val="003F7A95"/>
    <w:rsid w:val="004000B5"/>
    <w:rsid w:val="00412A5F"/>
    <w:rsid w:val="004213EF"/>
    <w:rsid w:val="00432681"/>
    <w:rsid w:val="0043632B"/>
    <w:rsid w:val="00444557"/>
    <w:rsid w:val="00444CB1"/>
    <w:rsid w:val="004455B6"/>
    <w:rsid w:val="00464C3F"/>
    <w:rsid w:val="00490450"/>
    <w:rsid w:val="004A169B"/>
    <w:rsid w:val="004A532B"/>
    <w:rsid w:val="004A6E4F"/>
    <w:rsid w:val="004B191E"/>
    <w:rsid w:val="004B5950"/>
    <w:rsid w:val="004B5D46"/>
    <w:rsid w:val="004C1709"/>
    <w:rsid w:val="004C4CA2"/>
    <w:rsid w:val="004C72ED"/>
    <w:rsid w:val="004D1934"/>
    <w:rsid w:val="004E408A"/>
    <w:rsid w:val="004E711F"/>
    <w:rsid w:val="004F327C"/>
    <w:rsid w:val="004F4495"/>
    <w:rsid w:val="004F555C"/>
    <w:rsid w:val="00513009"/>
    <w:rsid w:val="00516F16"/>
    <w:rsid w:val="00531C0F"/>
    <w:rsid w:val="00532361"/>
    <w:rsid w:val="00550AA4"/>
    <w:rsid w:val="0055447E"/>
    <w:rsid w:val="00556394"/>
    <w:rsid w:val="00583C6C"/>
    <w:rsid w:val="0058590F"/>
    <w:rsid w:val="00586B2D"/>
    <w:rsid w:val="00593DB1"/>
    <w:rsid w:val="00594DF9"/>
    <w:rsid w:val="005A5B8B"/>
    <w:rsid w:val="005A62C1"/>
    <w:rsid w:val="005A68FA"/>
    <w:rsid w:val="005B1614"/>
    <w:rsid w:val="005B4216"/>
    <w:rsid w:val="005B72FB"/>
    <w:rsid w:val="005C6FC6"/>
    <w:rsid w:val="005D0BCA"/>
    <w:rsid w:val="005D108C"/>
    <w:rsid w:val="005E0207"/>
    <w:rsid w:val="005E1C59"/>
    <w:rsid w:val="005E5078"/>
    <w:rsid w:val="005F1A59"/>
    <w:rsid w:val="00605F5D"/>
    <w:rsid w:val="0060650A"/>
    <w:rsid w:val="00617AEF"/>
    <w:rsid w:val="00630E50"/>
    <w:rsid w:val="00634EED"/>
    <w:rsid w:val="00636E30"/>
    <w:rsid w:val="006439D3"/>
    <w:rsid w:val="00645674"/>
    <w:rsid w:val="0064744E"/>
    <w:rsid w:val="0064798C"/>
    <w:rsid w:val="00676A9B"/>
    <w:rsid w:val="00692373"/>
    <w:rsid w:val="00693676"/>
    <w:rsid w:val="00694630"/>
    <w:rsid w:val="006A1DDC"/>
    <w:rsid w:val="006C3E92"/>
    <w:rsid w:val="006C455A"/>
    <w:rsid w:val="006C6C0E"/>
    <w:rsid w:val="006D4FD1"/>
    <w:rsid w:val="006D7E37"/>
    <w:rsid w:val="006E0980"/>
    <w:rsid w:val="006E26A3"/>
    <w:rsid w:val="00702B8B"/>
    <w:rsid w:val="00703D62"/>
    <w:rsid w:val="00716587"/>
    <w:rsid w:val="0071746E"/>
    <w:rsid w:val="0072148D"/>
    <w:rsid w:val="00722432"/>
    <w:rsid w:val="0072492C"/>
    <w:rsid w:val="00730598"/>
    <w:rsid w:val="00733846"/>
    <w:rsid w:val="00736F0E"/>
    <w:rsid w:val="007419E3"/>
    <w:rsid w:val="00755F92"/>
    <w:rsid w:val="007617DD"/>
    <w:rsid w:val="007649E1"/>
    <w:rsid w:val="00766F15"/>
    <w:rsid w:val="00767AB6"/>
    <w:rsid w:val="0077640F"/>
    <w:rsid w:val="00782C76"/>
    <w:rsid w:val="00787878"/>
    <w:rsid w:val="0079223E"/>
    <w:rsid w:val="00792A16"/>
    <w:rsid w:val="007B3AA8"/>
    <w:rsid w:val="007B3B9B"/>
    <w:rsid w:val="007B6F07"/>
    <w:rsid w:val="007D74DF"/>
    <w:rsid w:val="007E675E"/>
    <w:rsid w:val="007E67E2"/>
    <w:rsid w:val="007F180E"/>
    <w:rsid w:val="00806FE8"/>
    <w:rsid w:val="008079DB"/>
    <w:rsid w:val="008114B4"/>
    <w:rsid w:val="0081798D"/>
    <w:rsid w:val="008201BE"/>
    <w:rsid w:val="00821DC3"/>
    <w:rsid w:val="00824204"/>
    <w:rsid w:val="008246AA"/>
    <w:rsid w:val="0082489E"/>
    <w:rsid w:val="0083549A"/>
    <w:rsid w:val="00843AFE"/>
    <w:rsid w:val="008450A1"/>
    <w:rsid w:val="00850F3B"/>
    <w:rsid w:val="008638B8"/>
    <w:rsid w:val="00874907"/>
    <w:rsid w:val="00875ED2"/>
    <w:rsid w:val="00881912"/>
    <w:rsid w:val="008901D0"/>
    <w:rsid w:val="00892AFC"/>
    <w:rsid w:val="008956E4"/>
    <w:rsid w:val="008A18EB"/>
    <w:rsid w:val="008A405A"/>
    <w:rsid w:val="008B0486"/>
    <w:rsid w:val="008B0900"/>
    <w:rsid w:val="008B18CD"/>
    <w:rsid w:val="008D32C7"/>
    <w:rsid w:val="008D55B8"/>
    <w:rsid w:val="008D60BB"/>
    <w:rsid w:val="008E42DA"/>
    <w:rsid w:val="008F6102"/>
    <w:rsid w:val="009019BF"/>
    <w:rsid w:val="0090491A"/>
    <w:rsid w:val="009144D2"/>
    <w:rsid w:val="009163A6"/>
    <w:rsid w:val="0092560C"/>
    <w:rsid w:val="00933878"/>
    <w:rsid w:val="009444F1"/>
    <w:rsid w:val="009501F1"/>
    <w:rsid w:val="00951C67"/>
    <w:rsid w:val="00952FA1"/>
    <w:rsid w:val="0096000C"/>
    <w:rsid w:val="00967347"/>
    <w:rsid w:val="00970692"/>
    <w:rsid w:val="0097702B"/>
    <w:rsid w:val="00981D36"/>
    <w:rsid w:val="00983C77"/>
    <w:rsid w:val="009A135C"/>
    <w:rsid w:val="009A4E7A"/>
    <w:rsid w:val="009B364B"/>
    <w:rsid w:val="009B7B63"/>
    <w:rsid w:val="009C39F0"/>
    <w:rsid w:val="009D1958"/>
    <w:rsid w:val="009D5575"/>
    <w:rsid w:val="009E65D5"/>
    <w:rsid w:val="009F1D9C"/>
    <w:rsid w:val="009F20D3"/>
    <w:rsid w:val="009F7640"/>
    <w:rsid w:val="009F7859"/>
    <w:rsid w:val="00A00424"/>
    <w:rsid w:val="00A02AB7"/>
    <w:rsid w:val="00A121A3"/>
    <w:rsid w:val="00A14456"/>
    <w:rsid w:val="00A32904"/>
    <w:rsid w:val="00A51855"/>
    <w:rsid w:val="00A52130"/>
    <w:rsid w:val="00A55D15"/>
    <w:rsid w:val="00A639B3"/>
    <w:rsid w:val="00A72365"/>
    <w:rsid w:val="00A81DA3"/>
    <w:rsid w:val="00A828F9"/>
    <w:rsid w:val="00A865ED"/>
    <w:rsid w:val="00A86C6A"/>
    <w:rsid w:val="00A9380D"/>
    <w:rsid w:val="00A95F3F"/>
    <w:rsid w:val="00AA743B"/>
    <w:rsid w:val="00AB23BB"/>
    <w:rsid w:val="00AB3EBE"/>
    <w:rsid w:val="00AB59B4"/>
    <w:rsid w:val="00AC2422"/>
    <w:rsid w:val="00AC2BCC"/>
    <w:rsid w:val="00AC2C08"/>
    <w:rsid w:val="00AC6FE2"/>
    <w:rsid w:val="00AD24B5"/>
    <w:rsid w:val="00AD5E5D"/>
    <w:rsid w:val="00AE0C6F"/>
    <w:rsid w:val="00AF182A"/>
    <w:rsid w:val="00AF3EE4"/>
    <w:rsid w:val="00B01C74"/>
    <w:rsid w:val="00B13AE0"/>
    <w:rsid w:val="00B13B77"/>
    <w:rsid w:val="00B14C63"/>
    <w:rsid w:val="00B27FCA"/>
    <w:rsid w:val="00B32B0E"/>
    <w:rsid w:val="00B32F50"/>
    <w:rsid w:val="00B340BB"/>
    <w:rsid w:val="00B34B8B"/>
    <w:rsid w:val="00B640D1"/>
    <w:rsid w:val="00B70558"/>
    <w:rsid w:val="00B7235A"/>
    <w:rsid w:val="00B73A13"/>
    <w:rsid w:val="00B76709"/>
    <w:rsid w:val="00B8065F"/>
    <w:rsid w:val="00B8379B"/>
    <w:rsid w:val="00B9072C"/>
    <w:rsid w:val="00BA1B5E"/>
    <w:rsid w:val="00BA3169"/>
    <w:rsid w:val="00BA5570"/>
    <w:rsid w:val="00BA6664"/>
    <w:rsid w:val="00BB56A6"/>
    <w:rsid w:val="00BC1B60"/>
    <w:rsid w:val="00BC31D7"/>
    <w:rsid w:val="00BD4260"/>
    <w:rsid w:val="00BD7BB1"/>
    <w:rsid w:val="00BE3660"/>
    <w:rsid w:val="00BE3B3F"/>
    <w:rsid w:val="00BF4373"/>
    <w:rsid w:val="00BF60D4"/>
    <w:rsid w:val="00C0345D"/>
    <w:rsid w:val="00C03FC0"/>
    <w:rsid w:val="00C066E6"/>
    <w:rsid w:val="00C13650"/>
    <w:rsid w:val="00C17753"/>
    <w:rsid w:val="00C21F86"/>
    <w:rsid w:val="00C241BE"/>
    <w:rsid w:val="00C30367"/>
    <w:rsid w:val="00C41F90"/>
    <w:rsid w:val="00C46338"/>
    <w:rsid w:val="00C464AF"/>
    <w:rsid w:val="00C62575"/>
    <w:rsid w:val="00C66542"/>
    <w:rsid w:val="00C76732"/>
    <w:rsid w:val="00C83DBF"/>
    <w:rsid w:val="00C86BE3"/>
    <w:rsid w:val="00CB2B62"/>
    <w:rsid w:val="00CB4A07"/>
    <w:rsid w:val="00CD21A2"/>
    <w:rsid w:val="00CD3D94"/>
    <w:rsid w:val="00CD4F0C"/>
    <w:rsid w:val="00CF3604"/>
    <w:rsid w:val="00D02E30"/>
    <w:rsid w:val="00D12BD9"/>
    <w:rsid w:val="00D20586"/>
    <w:rsid w:val="00D27B9B"/>
    <w:rsid w:val="00D33EFE"/>
    <w:rsid w:val="00D53085"/>
    <w:rsid w:val="00D618D0"/>
    <w:rsid w:val="00D64CF1"/>
    <w:rsid w:val="00D7176A"/>
    <w:rsid w:val="00D726AA"/>
    <w:rsid w:val="00D7685D"/>
    <w:rsid w:val="00D87B43"/>
    <w:rsid w:val="00DA3486"/>
    <w:rsid w:val="00DA7CA8"/>
    <w:rsid w:val="00DC0AED"/>
    <w:rsid w:val="00DC104B"/>
    <w:rsid w:val="00DD37DE"/>
    <w:rsid w:val="00DD447A"/>
    <w:rsid w:val="00DE506D"/>
    <w:rsid w:val="00DF2E39"/>
    <w:rsid w:val="00DF30DC"/>
    <w:rsid w:val="00DF38AF"/>
    <w:rsid w:val="00E0686C"/>
    <w:rsid w:val="00E2497D"/>
    <w:rsid w:val="00E26EBB"/>
    <w:rsid w:val="00E27067"/>
    <w:rsid w:val="00E41C92"/>
    <w:rsid w:val="00E43783"/>
    <w:rsid w:val="00E477A2"/>
    <w:rsid w:val="00E66496"/>
    <w:rsid w:val="00E66D32"/>
    <w:rsid w:val="00E7416B"/>
    <w:rsid w:val="00E74649"/>
    <w:rsid w:val="00E8106E"/>
    <w:rsid w:val="00E855C2"/>
    <w:rsid w:val="00E86CBA"/>
    <w:rsid w:val="00E87CC5"/>
    <w:rsid w:val="00E930BB"/>
    <w:rsid w:val="00E93880"/>
    <w:rsid w:val="00EA42E5"/>
    <w:rsid w:val="00EA7FF0"/>
    <w:rsid w:val="00EB4415"/>
    <w:rsid w:val="00EB4D41"/>
    <w:rsid w:val="00EB54DC"/>
    <w:rsid w:val="00EC5FFE"/>
    <w:rsid w:val="00EC6A50"/>
    <w:rsid w:val="00ED115B"/>
    <w:rsid w:val="00ED4DB2"/>
    <w:rsid w:val="00ED79E8"/>
    <w:rsid w:val="00EE0451"/>
    <w:rsid w:val="00EF6AD3"/>
    <w:rsid w:val="00F07A44"/>
    <w:rsid w:val="00F13ACE"/>
    <w:rsid w:val="00F215FA"/>
    <w:rsid w:val="00F23C28"/>
    <w:rsid w:val="00F318E7"/>
    <w:rsid w:val="00F35422"/>
    <w:rsid w:val="00F368F5"/>
    <w:rsid w:val="00F36D35"/>
    <w:rsid w:val="00F36F1B"/>
    <w:rsid w:val="00F37E73"/>
    <w:rsid w:val="00F54E77"/>
    <w:rsid w:val="00F60511"/>
    <w:rsid w:val="00F9013B"/>
    <w:rsid w:val="00F958E5"/>
    <w:rsid w:val="00FA595D"/>
    <w:rsid w:val="00FC035A"/>
    <w:rsid w:val="00FC33ED"/>
    <w:rsid w:val="00FC3E5D"/>
    <w:rsid w:val="00FD0F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74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2DFD"/>
    <w:pPr>
      <w:spacing w:line="288" w:lineRule="auto"/>
    </w:pPr>
    <w:rPr>
      <w:rFonts w:ascii="Arial" w:hAnsi="Arial"/>
      <w:lang w:eastAsia="de-DE"/>
    </w:rPr>
  </w:style>
  <w:style w:type="paragraph" w:styleId="berschrift1">
    <w:name w:val="heading 1"/>
    <w:basedOn w:val="Standard"/>
    <w:link w:val="berschrift1Zchn"/>
    <w:uiPriority w:val="9"/>
    <w:qFormat/>
    <w:rsid w:val="00716587"/>
    <w:pPr>
      <w:spacing w:line="240" w:lineRule="auto"/>
      <w:outlineLvl w:val="0"/>
    </w:pPr>
    <w:rPr>
      <w:rFonts w:eastAsia="Times New Roman" w:cs="Times New Roman"/>
      <w:b/>
      <w:bCs/>
      <w:color w:val="172054" w:themeColor="text2"/>
      <w:kern w:val="36"/>
      <w:sz w:val="44"/>
      <w:szCs w:val="48"/>
    </w:rPr>
  </w:style>
  <w:style w:type="paragraph" w:styleId="berschrift2">
    <w:name w:val="heading 2"/>
    <w:basedOn w:val="Standard"/>
    <w:next w:val="Standard"/>
    <w:link w:val="berschrift2Zchn"/>
    <w:uiPriority w:val="9"/>
    <w:unhideWhenUsed/>
    <w:qFormat/>
    <w:rsid w:val="000348BA"/>
    <w:pPr>
      <w:keepNext/>
      <w:keepLines/>
      <w:spacing w:before="240" w:after="200"/>
      <w:outlineLvl w:val="1"/>
    </w:pPr>
    <w:rPr>
      <w:rFonts w:eastAsiaTheme="majorEastAsia" w:cstheme="majorBidi"/>
      <w:b/>
      <w:color w:val="172054" w:themeColor="text2"/>
      <w:sz w:val="24"/>
      <w:szCs w:val="26"/>
    </w:rPr>
  </w:style>
  <w:style w:type="paragraph" w:styleId="berschrift3">
    <w:name w:val="heading 3"/>
    <w:basedOn w:val="berschrift2"/>
    <w:next w:val="Standard"/>
    <w:link w:val="berschrift3Zchn"/>
    <w:uiPriority w:val="9"/>
    <w:unhideWhenUsed/>
    <w:qFormat/>
    <w:rsid w:val="00593DB1"/>
    <w:pPr>
      <w:spacing w:before="0" w:after="40" w:line="240" w:lineRule="auto"/>
      <w:outlineLvl w:val="2"/>
    </w:pPr>
    <w:rPr>
      <w:color w:val="5C6387" w:themeColor="accent3"/>
    </w:rPr>
  </w:style>
  <w:style w:type="paragraph" w:styleId="berschrift4">
    <w:name w:val="heading 4"/>
    <w:basedOn w:val="Standard"/>
    <w:next w:val="Standard"/>
    <w:link w:val="berschrift4Zchn"/>
    <w:uiPriority w:val="9"/>
    <w:unhideWhenUsed/>
    <w:qFormat/>
    <w:rsid w:val="00D618D0"/>
    <w:pPr>
      <w:keepNext/>
      <w:keepLines/>
      <w:spacing w:before="40" w:after="0"/>
      <w:outlineLvl w:val="3"/>
    </w:pPr>
    <w:rPr>
      <w:rFonts w:asciiTheme="majorHAnsi" w:eastAsiaTheme="majorEastAsia" w:hAnsiTheme="majorHAnsi" w:cstheme="majorBidi"/>
      <w:i/>
      <w:iCs/>
      <w:color w:val="BC8E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10635"/>
    <w:rPr>
      <w:color w:val="6B1544" w:themeColor="accent2"/>
      <w:sz w:val="18"/>
      <w:szCs w:val="18"/>
      <w:u w:val="single"/>
    </w:rPr>
  </w:style>
  <w:style w:type="character" w:styleId="BesuchterHyperlink">
    <w:name w:val="FollowedHyperlink"/>
    <w:basedOn w:val="Hyperlink"/>
    <w:uiPriority w:val="99"/>
    <w:unhideWhenUsed/>
    <w:rsid w:val="00B9072C"/>
    <w:rPr>
      <w:rFonts w:ascii="Arial" w:hAnsi="Arial"/>
      <w:color w:val="5C6387" w:themeColor="accent3"/>
      <w:sz w:val="18"/>
      <w:szCs w:val="18"/>
      <w:u w:val="single"/>
    </w:rPr>
  </w:style>
  <w:style w:type="character" w:customStyle="1" w:styleId="NichtaufgelsteErwhnung1">
    <w:name w:val="Nicht aufgelöste Erwähnung1"/>
    <w:basedOn w:val="Absatz-Standardschriftart"/>
    <w:uiPriority w:val="99"/>
    <w:semiHidden/>
    <w:unhideWhenUsed/>
    <w:rsid w:val="007B6F07"/>
    <w:rPr>
      <w:color w:val="605E5C"/>
      <w:shd w:val="clear" w:color="auto" w:fill="E1DFDD"/>
    </w:rPr>
  </w:style>
  <w:style w:type="paragraph" w:styleId="Listenabsatz">
    <w:name w:val="List Paragraph"/>
    <w:basedOn w:val="Standard"/>
    <w:uiPriority w:val="34"/>
    <w:qFormat/>
    <w:rsid w:val="00A52130"/>
    <w:pPr>
      <w:numPr>
        <w:numId w:val="1"/>
      </w:numPr>
      <w:ind w:right="1276"/>
      <w:contextualSpacing/>
    </w:pPr>
  </w:style>
  <w:style w:type="paragraph" w:styleId="Kopfzeile">
    <w:name w:val="header"/>
    <w:basedOn w:val="Standard"/>
    <w:link w:val="KopfzeileZchn"/>
    <w:uiPriority w:val="99"/>
    <w:unhideWhenUsed/>
    <w:rsid w:val="00F215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15FA"/>
  </w:style>
  <w:style w:type="paragraph" w:styleId="Fuzeile">
    <w:name w:val="footer"/>
    <w:basedOn w:val="Standard"/>
    <w:link w:val="FuzeileZchn"/>
    <w:uiPriority w:val="99"/>
    <w:unhideWhenUsed/>
    <w:rsid w:val="00385C37"/>
    <w:pPr>
      <w:tabs>
        <w:tab w:val="center" w:pos="4536"/>
        <w:tab w:val="right" w:pos="9072"/>
      </w:tabs>
      <w:spacing w:after="0" w:line="240" w:lineRule="auto"/>
    </w:pPr>
    <w:rPr>
      <w:sz w:val="18"/>
    </w:rPr>
  </w:style>
  <w:style w:type="character" w:customStyle="1" w:styleId="FuzeileZchn">
    <w:name w:val="Fußzeile Zchn"/>
    <w:basedOn w:val="Absatz-Standardschriftart"/>
    <w:link w:val="Fuzeile"/>
    <w:uiPriority w:val="99"/>
    <w:rsid w:val="00385C37"/>
    <w:rPr>
      <w:rFonts w:ascii="Arial" w:hAnsi="Arial"/>
      <w:sz w:val="18"/>
      <w:lang w:eastAsia="de-DE"/>
    </w:rPr>
  </w:style>
  <w:style w:type="paragraph" w:styleId="StandardWeb">
    <w:name w:val="Normal (Web)"/>
    <w:basedOn w:val="Standard"/>
    <w:uiPriority w:val="99"/>
    <w:unhideWhenUsed/>
    <w:rsid w:val="00350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716587"/>
    <w:rPr>
      <w:rFonts w:ascii="Arial" w:eastAsia="Times New Roman" w:hAnsi="Arial" w:cs="Times New Roman"/>
      <w:b/>
      <w:bCs/>
      <w:color w:val="172054" w:themeColor="text2"/>
      <w:kern w:val="36"/>
      <w:sz w:val="44"/>
      <w:szCs w:val="48"/>
      <w:lang w:eastAsia="de-DE"/>
    </w:rPr>
  </w:style>
  <w:style w:type="character" w:styleId="Fett">
    <w:name w:val="Strong"/>
    <w:basedOn w:val="Absatz-Standardschriftart"/>
    <w:uiPriority w:val="22"/>
    <w:qFormat/>
    <w:rsid w:val="00350752"/>
    <w:rPr>
      <w:b/>
      <w:bCs/>
    </w:rPr>
  </w:style>
  <w:style w:type="paragraph" w:styleId="Funotentext">
    <w:name w:val="footnote text"/>
    <w:basedOn w:val="Standard"/>
    <w:link w:val="FunotentextZchn"/>
    <w:uiPriority w:val="99"/>
    <w:unhideWhenUsed/>
    <w:rsid w:val="00385C37"/>
    <w:pPr>
      <w:spacing w:after="0" w:line="240" w:lineRule="auto"/>
    </w:pPr>
    <w:rPr>
      <w:sz w:val="18"/>
      <w:szCs w:val="20"/>
    </w:rPr>
  </w:style>
  <w:style w:type="character" w:customStyle="1" w:styleId="FunotentextZchn">
    <w:name w:val="Fußnotentext Zchn"/>
    <w:basedOn w:val="Absatz-Standardschriftart"/>
    <w:link w:val="Funotentext"/>
    <w:uiPriority w:val="99"/>
    <w:rsid w:val="00385C37"/>
    <w:rPr>
      <w:rFonts w:ascii="Arial" w:hAnsi="Arial"/>
      <w:sz w:val="18"/>
      <w:szCs w:val="20"/>
      <w:lang w:eastAsia="de-DE"/>
    </w:rPr>
  </w:style>
  <w:style w:type="character" w:styleId="Funotenzeichen">
    <w:name w:val="footnote reference"/>
    <w:semiHidden/>
    <w:rsid w:val="005C6FC6"/>
    <w:rPr>
      <w:vertAlign w:val="superscript"/>
    </w:rPr>
  </w:style>
  <w:style w:type="paragraph" w:styleId="Sprechblasentext">
    <w:name w:val="Balloon Text"/>
    <w:basedOn w:val="Standard"/>
    <w:link w:val="SprechblasentextZchn"/>
    <w:uiPriority w:val="99"/>
    <w:semiHidden/>
    <w:unhideWhenUsed/>
    <w:rsid w:val="008201B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01BE"/>
    <w:rPr>
      <w:rFonts w:ascii="Segoe UI" w:hAnsi="Segoe UI" w:cs="Segoe UI"/>
      <w:sz w:val="18"/>
      <w:szCs w:val="18"/>
    </w:rPr>
  </w:style>
  <w:style w:type="character" w:customStyle="1" w:styleId="berschrift2Zchn">
    <w:name w:val="Überschrift 2 Zchn"/>
    <w:basedOn w:val="Absatz-Standardschriftart"/>
    <w:link w:val="berschrift2"/>
    <w:uiPriority w:val="9"/>
    <w:rsid w:val="000348BA"/>
    <w:rPr>
      <w:rFonts w:ascii="Arial" w:eastAsiaTheme="majorEastAsia" w:hAnsi="Arial" w:cstheme="majorBidi"/>
      <w:b/>
      <w:color w:val="172054" w:themeColor="text2"/>
      <w:sz w:val="24"/>
      <w:szCs w:val="26"/>
      <w:lang w:eastAsia="de-DE"/>
    </w:rPr>
  </w:style>
  <w:style w:type="character" w:styleId="Seitenzahl">
    <w:name w:val="page number"/>
    <w:basedOn w:val="Absatz-Standardschriftart"/>
    <w:uiPriority w:val="99"/>
    <w:semiHidden/>
    <w:unhideWhenUsed/>
    <w:rsid w:val="00EA42E5"/>
  </w:style>
  <w:style w:type="table" w:styleId="Tabellenraster">
    <w:name w:val="Table Grid"/>
    <w:basedOn w:val="NormaleTabelle"/>
    <w:uiPriority w:val="39"/>
    <w:rsid w:val="00A5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51">
    <w:name w:val="Einfache Tabelle 51"/>
    <w:basedOn w:val="NormaleTabelle"/>
    <w:uiPriority w:val="45"/>
    <w:rsid w:val="00A521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41">
    <w:name w:val="Einfache Tabelle 41"/>
    <w:basedOn w:val="NormaleTabelle"/>
    <w:uiPriority w:val="44"/>
    <w:rsid w:val="00A521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31">
    <w:name w:val="Einfache Tabelle 31"/>
    <w:basedOn w:val="NormaleTabelle"/>
    <w:uiPriority w:val="43"/>
    <w:rsid w:val="00A521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21">
    <w:name w:val="Einfache Tabelle 21"/>
    <w:basedOn w:val="NormaleTabelle"/>
    <w:uiPriority w:val="42"/>
    <w:rsid w:val="00A521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leText">
    <w:name w:val="Tabelle Text"/>
    <w:basedOn w:val="Standard"/>
    <w:qFormat/>
    <w:rsid w:val="00C30367"/>
    <w:pPr>
      <w:spacing w:before="60" w:after="60" w:line="240" w:lineRule="auto"/>
      <w:ind w:left="57"/>
    </w:pPr>
  </w:style>
  <w:style w:type="paragraph" w:customStyle="1" w:styleId="TabelleTextFett">
    <w:name w:val="Tabelle Text Fett"/>
    <w:basedOn w:val="TabelleText"/>
    <w:qFormat/>
    <w:rsid w:val="00C30367"/>
    <w:pPr>
      <w:ind w:left="0"/>
    </w:pPr>
    <w:rPr>
      <w:b/>
    </w:rPr>
  </w:style>
  <w:style w:type="character" w:customStyle="1" w:styleId="berschrift3Zchn">
    <w:name w:val="Überschrift 3 Zchn"/>
    <w:basedOn w:val="Absatz-Standardschriftart"/>
    <w:link w:val="berschrift3"/>
    <w:uiPriority w:val="9"/>
    <w:rsid w:val="00593DB1"/>
    <w:rPr>
      <w:rFonts w:ascii="Arial" w:eastAsiaTheme="majorEastAsia" w:hAnsi="Arial" w:cstheme="majorBidi"/>
      <w:b/>
      <w:color w:val="5C6387" w:themeColor="accent3"/>
      <w:sz w:val="24"/>
      <w:szCs w:val="26"/>
      <w:lang w:eastAsia="de-DE"/>
    </w:rPr>
  </w:style>
  <w:style w:type="character" w:customStyle="1" w:styleId="berschrift4Zchn">
    <w:name w:val="Überschrift 4 Zchn"/>
    <w:basedOn w:val="Absatz-Standardschriftart"/>
    <w:link w:val="berschrift4"/>
    <w:uiPriority w:val="9"/>
    <w:rsid w:val="00D618D0"/>
    <w:rPr>
      <w:rFonts w:asciiTheme="majorHAnsi" w:eastAsiaTheme="majorEastAsia" w:hAnsiTheme="majorHAnsi" w:cstheme="majorBidi"/>
      <w:i/>
      <w:iCs/>
      <w:color w:val="BC8E00" w:themeColor="accent1" w:themeShade="BF"/>
      <w:lang w:eastAsia="de-DE"/>
    </w:rPr>
  </w:style>
  <w:style w:type="paragraph" w:customStyle="1" w:styleId="ListeMeilensteine">
    <w:name w:val="Liste Meilensteine"/>
    <w:basedOn w:val="Listenabsatz"/>
    <w:qFormat/>
    <w:rsid w:val="00593DB1"/>
  </w:style>
  <w:style w:type="paragraph" w:customStyle="1" w:styleId="ZahlenMeilenstein">
    <w:name w:val="Zahlen Meilenstein"/>
    <w:basedOn w:val="berschrift3"/>
    <w:qFormat/>
    <w:rsid w:val="00593DB1"/>
    <w:pPr>
      <w:spacing w:after="0"/>
    </w:pPr>
    <w:rPr>
      <w:b w:val="0"/>
      <w:color w:val="FCBF00" w:themeColor="accent1"/>
      <w:sz w:val="32"/>
      <w:szCs w:val="32"/>
    </w:rPr>
  </w:style>
  <w:style w:type="paragraph" w:customStyle="1" w:styleId="Marginaltext">
    <w:name w:val="Marginaltext"/>
    <w:basedOn w:val="Standard"/>
    <w:qFormat/>
    <w:rsid w:val="00210635"/>
    <w:pPr>
      <w:tabs>
        <w:tab w:val="left" w:pos="5103"/>
      </w:tabs>
      <w:spacing w:after="0" w:line="240" w:lineRule="auto"/>
    </w:pPr>
    <w:rPr>
      <w:color w:val="5C6387" w:themeColor="accent3"/>
      <w:sz w:val="18"/>
      <w:szCs w:val="18"/>
      <w:lang w:val="en-US"/>
    </w:rPr>
  </w:style>
  <w:style w:type="paragraph" w:styleId="Inhaltsverzeichnisberschrift">
    <w:name w:val="TOC Heading"/>
    <w:basedOn w:val="berschrift1"/>
    <w:next w:val="Standard"/>
    <w:uiPriority w:val="39"/>
    <w:unhideWhenUsed/>
    <w:qFormat/>
    <w:rsid w:val="007B3B9B"/>
    <w:pPr>
      <w:keepNext/>
      <w:keepLines/>
      <w:spacing w:before="480" w:after="0" w:line="276" w:lineRule="auto"/>
      <w:outlineLvl w:val="9"/>
    </w:pPr>
    <w:rPr>
      <w:rFonts w:asciiTheme="majorHAnsi" w:eastAsiaTheme="majorEastAsia" w:hAnsiTheme="majorHAnsi" w:cstheme="majorBidi"/>
      <w:color w:val="BC8E00" w:themeColor="accent1" w:themeShade="BF"/>
      <w:kern w:val="0"/>
      <w:sz w:val="28"/>
      <w:szCs w:val="28"/>
    </w:rPr>
  </w:style>
  <w:style w:type="paragraph" w:styleId="Verzeichnis2">
    <w:name w:val="toc 2"/>
    <w:basedOn w:val="Standard"/>
    <w:next w:val="Standard"/>
    <w:autoRedefine/>
    <w:uiPriority w:val="39"/>
    <w:unhideWhenUsed/>
    <w:rsid w:val="007B3B9B"/>
    <w:pPr>
      <w:tabs>
        <w:tab w:val="right" w:leader="dot" w:pos="8070"/>
      </w:tabs>
      <w:spacing w:before="60" w:after="0" w:line="280" w:lineRule="exact"/>
    </w:pPr>
    <w:rPr>
      <w:rFonts w:asciiTheme="minorHAnsi" w:hAnsiTheme="minorHAnsi"/>
      <w:iCs/>
      <w:noProof/>
    </w:rPr>
  </w:style>
  <w:style w:type="paragraph" w:styleId="Verzeichnis1">
    <w:name w:val="toc 1"/>
    <w:basedOn w:val="Standard"/>
    <w:next w:val="Standard"/>
    <w:autoRedefine/>
    <w:uiPriority w:val="39"/>
    <w:unhideWhenUsed/>
    <w:rsid w:val="00BD4260"/>
    <w:pPr>
      <w:tabs>
        <w:tab w:val="right" w:leader="dot" w:pos="8070"/>
      </w:tabs>
      <w:spacing w:before="480" w:after="0"/>
    </w:pPr>
    <w:rPr>
      <w:rFonts w:asciiTheme="minorHAnsi" w:hAnsiTheme="minorHAnsi"/>
      <w:b/>
      <w:bCs/>
      <w:noProof/>
    </w:rPr>
  </w:style>
  <w:style w:type="paragraph" w:styleId="Verzeichnis3">
    <w:name w:val="toc 3"/>
    <w:basedOn w:val="Standard"/>
    <w:next w:val="Standard"/>
    <w:autoRedefine/>
    <w:uiPriority w:val="39"/>
    <w:unhideWhenUsed/>
    <w:rsid w:val="007B3B9B"/>
    <w:pPr>
      <w:spacing w:after="0"/>
      <w:ind w:left="440"/>
    </w:pPr>
    <w:rPr>
      <w:rFonts w:asciiTheme="minorHAnsi" w:hAnsiTheme="minorHAnsi"/>
      <w:sz w:val="20"/>
      <w:szCs w:val="20"/>
    </w:rPr>
  </w:style>
  <w:style w:type="paragraph" w:styleId="Verzeichnis4">
    <w:name w:val="toc 4"/>
    <w:basedOn w:val="Standard"/>
    <w:next w:val="Standard"/>
    <w:autoRedefine/>
    <w:uiPriority w:val="39"/>
    <w:semiHidden/>
    <w:unhideWhenUsed/>
    <w:rsid w:val="007B3B9B"/>
    <w:pPr>
      <w:spacing w:after="0"/>
      <w:ind w:left="660"/>
    </w:pPr>
    <w:rPr>
      <w:rFonts w:asciiTheme="minorHAnsi" w:hAnsiTheme="minorHAnsi"/>
      <w:sz w:val="20"/>
      <w:szCs w:val="20"/>
    </w:rPr>
  </w:style>
  <w:style w:type="paragraph" w:styleId="Verzeichnis5">
    <w:name w:val="toc 5"/>
    <w:basedOn w:val="Standard"/>
    <w:next w:val="Standard"/>
    <w:autoRedefine/>
    <w:uiPriority w:val="39"/>
    <w:semiHidden/>
    <w:unhideWhenUsed/>
    <w:rsid w:val="007B3B9B"/>
    <w:pPr>
      <w:spacing w:after="0"/>
      <w:ind w:left="880"/>
    </w:pPr>
    <w:rPr>
      <w:rFonts w:asciiTheme="minorHAnsi" w:hAnsiTheme="minorHAnsi"/>
      <w:sz w:val="20"/>
      <w:szCs w:val="20"/>
    </w:rPr>
  </w:style>
  <w:style w:type="paragraph" w:styleId="Verzeichnis6">
    <w:name w:val="toc 6"/>
    <w:basedOn w:val="Standard"/>
    <w:next w:val="Standard"/>
    <w:autoRedefine/>
    <w:uiPriority w:val="39"/>
    <w:semiHidden/>
    <w:unhideWhenUsed/>
    <w:rsid w:val="007B3B9B"/>
    <w:pPr>
      <w:spacing w:after="0"/>
      <w:ind w:left="1100"/>
    </w:pPr>
    <w:rPr>
      <w:rFonts w:asciiTheme="minorHAnsi" w:hAnsiTheme="minorHAnsi"/>
      <w:sz w:val="20"/>
      <w:szCs w:val="20"/>
    </w:rPr>
  </w:style>
  <w:style w:type="paragraph" w:styleId="Verzeichnis7">
    <w:name w:val="toc 7"/>
    <w:basedOn w:val="Standard"/>
    <w:next w:val="Standard"/>
    <w:autoRedefine/>
    <w:uiPriority w:val="39"/>
    <w:semiHidden/>
    <w:unhideWhenUsed/>
    <w:rsid w:val="007B3B9B"/>
    <w:pPr>
      <w:spacing w:after="0"/>
      <w:ind w:left="1320"/>
    </w:pPr>
    <w:rPr>
      <w:rFonts w:asciiTheme="minorHAnsi" w:hAnsiTheme="minorHAnsi"/>
      <w:sz w:val="20"/>
      <w:szCs w:val="20"/>
    </w:rPr>
  </w:style>
  <w:style w:type="paragraph" w:styleId="Verzeichnis8">
    <w:name w:val="toc 8"/>
    <w:basedOn w:val="Standard"/>
    <w:next w:val="Standard"/>
    <w:autoRedefine/>
    <w:uiPriority w:val="39"/>
    <w:semiHidden/>
    <w:unhideWhenUsed/>
    <w:rsid w:val="007B3B9B"/>
    <w:pPr>
      <w:spacing w:after="0"/>
      <w:ind w:left="1540"/>
    </w:pPr>
    <w:rPr>
      <w:rFonts w:asciiTheme="minorHAnsi" w:hAnsiTheme="minorHAnsi"/>
      <w:sz w:val="20"/>
      <w:szCs w:val="20"/>
    </w:rPr>
  </w:style>
  <w:style w:type="paragraph" w:styleId="Verzeichnis9">
    <w:name w:val="toc 9"/>
    <w:basedOn w:val="Standard"/>
    <w:next w:val="Standard"/>
    <w:autoRedefine/>
    <w:uiPriority w:val="39"/>
    <w:semiHidden/>
    <w:unhideWhenUsed/>
    <w:rsid w:val="007B3B9B"/>
    <w:pPr>
      <w:spacing w:after="0"/>
      <w:ind w:left="1760"/>
    </w:pPr>
    <w:rPr>
      <w:rFonts w:asciiTheme="minorHAnsi" w:hAnsiTheme="minorHAnsi"/>
      <w:sz w:val="20"/>
      <w:szCs w:val="20"/>
    </w:rPr>
  </w:style>
  <w:style w:type="character" w:styleId="Kommentarzeichen">
    <w:name w:val="annotation reference"/>
    <w:basedOn w:val="Absatz-Standardschriftart"/>
    <w:uiPriority w:val="99"/>
    <w:semiHidden/>
    <w:unhideWhenUsed/>
    <w:rsid w:val="002D7925"/>
    <w:rPr>
      <w:sz w:val="16"/>
      <w:szCs w:val="16"/>
    </w:rPr>
  </w:style>
  <w:style w:type="paragraph" w:styleId="Kommentartext">
    <w:name w:val="annotation text"/>
    <w:basedOn w:val="Standard"/>
    <w:link w:val="KommentartextZchn"/>
    <w:uiPriority w:val="99"/>
    <w:semiHidden/>
    <w:unhideWhenUsed/>
    <w:rsid w:val="002D7925"/>
    <w:pPr>
      <w:spacing w:line="240" w:lineRule="auto"/>
    </w:pPr>
    <w:rPr>
      <w:rFonts w:asciiTheme="minorHAnsi" w:hAnsiTheme="minorHAnsi"/>
      <w:sz w:val="20"/>
      <w:szCs w:val="20"/>
      <w:lang w:eastAsia="en-US"/>
    </w:rPr>
  </w:style>
  <w:style w:type="character" w:customStyle="1" w:styleId="KommentartextZchn">
    <w:name w:val="Kommentartext Zchn"/>
    <w:basedOn w:val="Absatz-Standardschriftart"/>
    <w:link w:val="Kommentartext"/>
    <w:uiPriority w:val="99"/>
    <w:semiHidden/>
    <w:rsid w:val="002D7925"/>
    <w:rPr>
      <w:sz w:val="20"/>
      <w:szCs w:val="20"/>
    </w:rPr>
  </w:style>
  <w:style w:type="character" w:customStyle="1" w:styleId="NichtaufgelsteErwhnung2">
    <w:name w:val="Nicht aufgelöste Erwähnung2"/>
    <w:basedOn w:val="Absatz-Standardschriftart"/>
    <w:uiPriority w:val="99"/>
    <w:semiHidden/>
    <w:unhideWhenUsed/>
    <w:rsid w:val="008248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2DFD"/>
    <w:pPr>
      <w:spacing w:line="288" w:lineRule="auto"/>
    </w:pPr>
    <w:rPr>
      <w:rFonts w:ascii="Arial" w:hAnsi="Arial"/>
      <w:lang w:eastAsia="de-DE"/>
    </w:rPr>
  </w:style>
  <w:style w:type="paragraph" w:styleId="berschrift1">
    <w:name w:val="heading 1"/>
    <w:basedOn w:val="Standard"/>
    <w:link w:val="berschrift1Zchn"/>
    <w:uiPriority w:val="9"/>
    <w:qFormat/>
    <w:rsid w:val="00716587"/>
    <w:pPr>
      <w:spacing w:line="240" w:lineRule="auto"/>
      <w:outlineLvl w:val="0"/>
    </w:pPr>
    <w:rPr>
      <w:rFonts w:eastAsia="Times New Roman" w:cs="Times New Roman"/>
      <w:b/>
      <w:bCs/>
      <w:color w:val="172054" w:themeColor="text2"/>
      <w:kern w:val="36"/>
      <w:sz w:val="44"/>
      <w:szCs w:val="48"/>
    </w:rPr>
  </w:style>
  <w:style w:type="paragraph" w:styleId="berschrift2">
    <w:name w:val="heading 2"/>
    <w:basedOn w:val="Standard"/>
    <w:next w:val="Standard"/>
    <w:link w:val="berschrift2Zchn"/>
    <w:uiPriority w:val="9"/>
    <w:unhideWhenUsed/>
    <w:qFormat/>
    <w:rsid w:val="000348BA"/>
    <w:pPr>
      <w:keepNext/>
      <w:keepLines/>
      <w:spacing w:before="240" w:after="200"/>
      <w:outlineLvl w:val="1"/>
    </w:pPr>
    <w:rPr>
      <w:rFonts w:eastAsiaTheme="majorEastAsia" w:cstheme="majorBidi"/>
      <w:b/>
      <w:color w:val="172054" w:themeColor="text2"/>
      <w:sz w:val="24"/>
      <w:szCs w:val="26"/>
    </w:rPr>
  </w:style>
  <w:style w:type="paragraph" w:styleId="berschrift3">
    <w:name w:val="heading 3"/>
    <w:basedOn w:val="berschrift2"/>
    <w:next w:val="Standard"/>
    <w:link w:val="berschrift3Zchn"/>
    <w:uiPriority w:val="9"/>
    <w:unhideWhenUsed/>
    <w:qFormat/>
    <w:rsid w:val="00593DB1"/>
    <w:pPr>
      <w:spacing w:before="0" w:after="40" w:line="240" w:lineRule="auto"/>
      <w:outlineLvl w:val="2"/>
    </w:pPr>
    <w:rPr>
      <w:color w:val="5C6387" w:themeColor="accent3"/>
    </w:rPr>
  </w:style>
  <w:style w:type="paragraph" w:styleId="berschrift4">
    <w:name w:val="heading 4"/>
    <w:basedOn w:val="Standard"/>
    <w:next w:val="Standard"/>
    <w:link w:val="berschrift4Zchn"/>
    <w:uiPriority w:val="9"/>
    <w:unhideWhenUsed/>
    <w:qFormat/>
    <w:rsid w:val="00D618D0"/>
    <w:pPr>
      <w:keepNext/>
      <w:keepLines/>
      <w:spacing w:before="40" w:after="0"/>
      <w:outlineLvl w:val="3"/>
    </w:pPr>
    <w:rPr>
      <w:rFonts w:asciiTheme="majorHAnsi" w:eastAsiaTheme="majorEastAsia" w:hAnsiTheme="majorHAnsi" w:cstheme="majorBidi"/>
      <w:i/>
      <w:iCs/>
      <w:color w:val="BC8E00"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10635"/>
    <w:rPr>
      <w:color w:val="6B1544" w:themeColor="accent2"/>
      <w:sz w:val="18"/>
      <w:szCs w:val="18"/>
      <w:u w:val="single"/>
    </w:rPr>
  </w:style>
  <w:style w:type="character" w:styleId="BesuchterHyperlink">
    <w:name w:val="FollowedHyperlink"/>
    <w:basedOn w:val="Hyperlink"/>
    <w:uiPriority w:val="99"/>
    <w:unhideWhenUsed/>
    <w:rsid w:val="00B9072C"/>
    <w:rPr>
      <w:rFonts w:ascii="Arial" w:hAnsi="Arial"/>
      <w:color w:val="5C6387" w:themeColor="accent3"/>
      <w:sz w:val="18"/>
      <w:szCs w:val="18"/>
      <w:u w:val="single"/>
    </w:rPr>
  </w:style>
  <w:style w:type="character" w:customStyle="1" w:styleId="NichtaufgelsteErwhnung1">
    <w:name w:val="Nicht aufgelöste Erwähnung1"/>
    <w:basedOn w:val="Absatz-Standardschriftart"/>
    <w:uiPriority w:val="99"/>
    <w:semiHidden/>
    <w:unhideWhenUsed/>
    <w:rsid w:val="007B6F07"/>
    <w:rPr>
      <w:color w:val="605E5C"/>
      <w:shd w:val="clear" w:color="auto" w:fill="E1DFDD"/>
    </w:rPr>
  </w:style>
  <w:style w:type="paragraph" w:styleId="Listenabsatz">
    <w:name w:val="List Paragraph"/>
    <w:basedOn w:val="Standard"/>
    <w:uiPriority w:val="34"/>
    <w:qFormat/>
    <w:rsid w:val="00A52130"/>
    <w:pPr>
      <w:numPr>
        <w:numId w:val="1"/>
      </w:numPr>
      <w:ind w:right="1276"/>
      <w:contextualSpacing/>
    </w:pPr>
  </w:style>
  <w:style w:type="paragraph" w:styleId="Kopfzeile">
    <w:name w:val="header"/>
    <w:basedOn w:val="Standard"/>
    <w:link w:val="KopfzeileZchn"/>
    <w:uiPriority w:val="99"/>
    <w:unhideWhenUsed/>
    <w:rsid w:val="00F215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15FA"/>
  </w:style>
  <w:style w:type="paragraph" w:styleId="Fuzeile">
    <w:name w:val="footer"/>
    <w:basedOn w:val="Standard"/>
    <w:link w:val="FuzeileZchn"/>
    <w:uiPriority w:val="99"/>
    <w:unhideWhenUsed/>
    <w:rsid w:val="00385C37"/>
    <w:pPr>
      <w:tabs>
        <w:tab w:val="center" w:pos="4536"/>
        <w:tab w:val="right" w:pos="9072"/>
      </w:tabs>
      <w:spacing w:after="0" w:line="240" w:lineRule="auto"/>
    </w:pPr>
    <w:rPr>
      <w:sz w:val="18"/>
    </w:rPr>
  </w:style>
  <w:style w:type="character" w:customStyle="1" w:styleId="FuzeileZchn">
    <w:name w:val="Fußzeile Zchn"/>
    <w:basedOn w:val="Absatz-Standardschriftart"/>
    <w:link w:val="Fuzeile"/>
    <w:uiPriority w:val="99"/>
    <w:rsid w:val="00385C37"/>
    <w:rPr>
      <w:rFonts w:ascii="Arial" w:hAnsi="Arial"/>
      <w:sz w:val="18"/>
      <w:lang w:eastAsia="de-DE"/>
    </w:rPr>
  </w:style>
  <w:style w:type="paragraph" w:styleId="StandardWeb">
    <w:name w:val="Normal (Web)"/>
    <w:basedOn w:val="Standard"/>
    <w:uiPriority w:val="99"/>
    <w:unhideWhenUsed/>
    <w:rsid w:val="003507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716587"/>
    <w:rPr>
      <w:rFonts w:ascii="Arial" w:eastAsia="Times New Roman" w:hAnsi="Arial" w:cs="Times New Roman"/>
      <w:b/>
      <w:bCs/>
      <w:color w:val="172054" w:themeColor="text2"/>
      <w:kern w:val="36"/>
      <w:sz w:val="44"/>
      <w:szCs w:val="48"/>
      <w:lang w:eastAsia="de-DE"/>
    </w:rPr>
  </w:style>
  <w:style w:type="character" w:styleId="Fett">
    <w:name w:val="Strong"/>
    <w:basedOn w:val="Absatz-Standardschriftart"/>
    <w:uiPriority w:val="22"/>
    <w:qFormat/>
    <w:rsid w:val="00350752"/>
    <w:rPr>
      <w:b/>
      <w:bCs/>
    </w:rPr>
  </w:style>
  <w:style w:type="paragraph" w:styleId="Funotentext">
    <w:name w:val="footnote text"/>
    <w:basedOn w:val="Standard"/>
    <w:link w:val="FunotentextZchn"/>
    <w:uiPriority w:val="99"/>
    <w:unhideWhenUsed/>
    <w:rsid w:val="00385C37"/>
    <w:pPr>
      <w:spacing w:after="0" w:line="240" w:lineRule="auto"/>
    </w:pPr>
    <w:rPr>
      <w:sz w:val="18"/>
      <w:szCs w:val="20"/>
    </w:rPr>
  </w:style>
  <w:style w:type="character" w:customStyle="1" w:styleId="FunotentextZchn">
    <w:name w:val="Fußnotentext Zchn"/>
    <w:basedOn w:val="Absatz-Standardschriftart"/>
    <w:link w:val="Funotentext"/>
    <w:uiPriority w:val="99"/>
    <w:rsid w:val="00385C37"/>
    <w:rPr>
      <w:rFonts w:ascii="Arial" w:hAnsi="Arial"/>
      <w:sz w:val="18"/>
      <w:szCs w:val="20"/>
      <w:lang w:eastAsia="de-DE"/>
    </w:rPr>
  </w:style>
  <w:style w:type="character" w:styleId="Funotenzeichen">
    <w:name w:val="footnote reference"/>
    <w:semiHidden/>
    <w:rsid w:val="005C6FC6"/>
    <w:rPr>
      <w:vertAlign w:val="superscript"/>
    </w:rPr>
  </w:style>
  <w:style w:type="paragraph" w:styleId="Sprechblasentext">
    <w:name w:val="Balloon Text"/>
    <w:basedOn w:val="Standard"/>
    <w:link w:val="SprechblasentextZchn"/>
    <w:uiPriority w:val="99"/>
    <w:semiHidden/>
    <w:unhideWhenUsed/>
    <w:rsid w:val="008201B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201BE"/>
    <w:rPr>
      <w:rFonts w:ascii="Segoe UI" w:hAnsi="Segoe UI" w:cs="Segoe UI"/>
      <w:sz w:val="18"/>
      <w:szCs w:val="18"/>
    </w:rPr>
  </w:style>
  <w:style w:type="character" w:customStyle="1" w:styleId="berschrift2Zchn">
    <w:name w:val="Überschrift 2 Zchn"/>
    <w:basedOn w:val="Absatz-Standardschriftart"/>
    <w:link w:val="berschrift2"/>
    <w:uiPriority w:val="9"/>
    <w:rsid w:val="000348BA"/>
    <w:rPr>
      <w:rFonts w:ascii="Arial" w:eastAsiaTheme="majorEastAsia" w:hAnsi="Arial" w:cstheme="majorBidi"/>
      <w:b/>
      <w:color w:val="172054" w:themeColor="text2"/>
      <w:sz w:val="24"/>
      <w:szCs w:val="26"/>
      <w:lang w:eastAsia="de-DE"/>
    </w:rPr>
  </w:style>
  <w:style w:type="character" w:styleId="Seitenzahl">
    <w:name w:val="page number"/>
    <w:basedOn w:val="Absatz-Standardschriftart"/>
    <w:uiPriority w:val="99"/>
    <w:semiHidden/>
    <w:unhideWhenUsed/>
    <w:rsid w:val="00EA42E5"/>
  </w:style>
  <w:style w:type="table" w:styleId="Tabellenraster">
    <w:name w:val="Table Grid"/>
    <w:basedOn w:val="NormaleTabelle"/>
    <w:uiPriority w:val="39"/>
    <w:rsid w:val="00A5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51">
    <w:name w:val="Einfache Tabelle 51"/>
    <w:basedOn w:val="NormaleTabelle"/>
    <w:uiPriority w:val="45"/>
    <w:rsid w:val="00A5213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infacheTabelle41">
    <w:name w:val="Einfache Tabelle 41"/>
    <w:basedOn w:val="NormaleTabelle"/>
    <w:uiPriority w:val="44"/>
    <w:rsid w:val="00A5213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31">
    <w:name w:val="Einfache Tabelle 31"/>
    <w:basedOn w:val="NormaleTabelle"/>
    <w:uiPriority w:val="43"/>
    <w:rsid w:val="00A521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21">
    <w:name w:val="Einfache Tabelle 21"/>
    <w:basedOn w:val="NormaleTabelle"/>
    <w:uiPriority w:val="42"/>
    <w:rsid w:val="00A5213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leText">
    <w:name w:val="Tabelle Text"/>
    <w:basedOn w:val="Standard"/>
    <w:qFormat/>
    <w:rsid w:val="00C30367"/>
    <w:pPr>
      <w:spacing w:before="60" w:after="60" w:line="240" w:lineRule="auto"/>
      <w:ind w:left="57"/>
    </w:pPr>
  </w:style>
  <w:style w:type="paragraph" w:customStyle="1" w:styleId="TabelleTextFett">
    <w:name w:val="Tabelle Text Fett"/>
    <w:basedOn w:val="TabelleText"/>
    <w:qFormat/>
    <w:rsid w:val="00C30367"/>
    <w:pPr>
      <w:ind w:left="0"/>
    </w:pPr>
    <w:rPr>
      <w:b/>
    </w:rPr>
  </w:style>
  <w:style w:type="character" w:customStyle="1" w:styleId="berschrift3Zchn">
    <w:name w:val="Überschrift 3 Zchn"/>
    <w:basedOn w:val="Absatz-Standardschriftart"/>
    <w:link w:val="berschrift3"/>
    <w:uiPriority w:val="9"/>
    <w:rsid w:val="00593DB1"/>
    <w:rPr>
      <w:rFonts w:ascii="Arial" w:eastAsiaTheme="majorEastAsia" w:hAnsi="Arial" w:cstheme="majorBidi"/>
      <w:b/>
      <w:color w:val="5C6387" w:themeColor="accent3"/>
      <w:sz w:val="24"/>
      <w:szCs w:val="26"/>
      <w:lang w:eastAsia="de-DE"/>
    </w:rPr>
  </w:style>
  <w:style w:type="character" w:customStyle="1" w:styleId="berschrift4Zchn">
    <w:name w:val="Überschrift 4 Zchn"/>
    <w:basedOn w:val="Absatz-Standardschriftart"/>
    <w:link w:val="berschrift4"/>
    <w:uiPriority w:val="9"/>
    <w:rsid w:val="00D618D0"/>
    <w:rPr>
      <w:rFonts w:asciiTheme="majorHAnsi" w:eastAsiaTheme="majorEastAsia" w:hAnsiTheme="majorHAnsi" w:cstheme="majorBidi"/>
      <w:i/>
      <w:iCs/>
      <w:color w:val="BC8E00" w:themeColor="accent1" w:themeShade="BF"/>
      <w:lang w:eastAsia="de-DE"/>
    </w:rPr>
  </w:style>
  <w:style w:type="paragraph" w:customStyle="1" w:styleId="ListeMeilensteine">
    <w:name w:val="Liste Meilensteine"/>
    <w:basedOn w:val="Listenabsatz"/>
    <w:qFormat/>
    <w:rsid w:val="00593DB1"/>
  </w:style>
  <w:style w:type="paragraph" w:customStyle="1" w:styleId="ZahlenMeilenstein">
    <w:name w:val="Zahlen Meilenstein"/>
    <w:basedOn w:val="berschrift3"/>
    <w:qFormat/>
    <w:rsid w:val="00593DB1"/>
    <w:pPr>
      <w:spacing w:after="0"/>
    </w:pPr>
    <w:rPr>
      <w:b w:val="0"/>
      <w:color w:val="FCBF00" w:themeColor="accent1"/>
      <w:sz w:val="32"/>
      <w:szCs w:val="32"/>
    </w:rPr>
  </w:style>
  <w:style w:type="paragraph" w:customStyle="1" w:styleId="Marginaltext">
    <w:name w:val="Marginaltext"/>
    <w:basedOn w:val="Standard"/>
    <w:qFormat/>
    <w:rsid w:val="00210635"/>
    <w:pPr>
      <w:tabs>
        <w:tab w:val="left" w:pos="5103"/>
      </w:tabs>
      <w:spacing w:after="0" w:line="240" w:lineRule="auto"/>
    </w:pPr>
    <w:rPr>
      <w:color w:val="5C6387" w:themeColor="accent3"/>
      <w:sz w:val="18"/>
      <w:szCs w:val="18"/>
      <w:lang w:val="en-US"/>
    </w:rPr>
  </w:style>
  <w:style w:type="paragraph" w:styleId="Inhaltsverzeichnisberschrift">
    <w:name w:val="TOC Heading"/>
    <w:basedOn w:val="berschrift1"/>
    <w:next w:val="Standard"/>
    <w:uiPriority w:val="39"/>
    <w:unhideWhenUsed/>
    <w:qFormat/>
    <w:rsid w:val="007B3B9B"/>
    <w:pPr>
      <w:keepNext/>
      <w:keepLines/>
      <w:spacing w:before="480" w:after="0" w:line="276" w:lineRule="auto"/>
      <w:outlineLvl w:val="9"/>
    </w:pPr>
    <w:rPr>
      <w:rFonts w:asciiTheme="majorHAnsi" w:eastAsiaTheme="majorEastAsia" w:hAnsiTheme="majorHAnsi" w:cstheme="majorBidi"/>
      <w:color w:val="BC8E00" w:themeColor="accent1" w:themeShade="BF"/>
      <w:kern w:val="0"/>
      <w:sz w:val="28"/>
      <w:szCs w:val="28"/>
    </w:rPr>
  </w:style>
  <w:style w:type="paragraph" w:styleId="Verzeichnis2">
    <w:name w:val="toc 2"/>
    <w:basedOn w:val="Standard"/>
    <w:next w:val="Standard"/>
    <w:autoRedefine/>
    <w:uiPriority w:val="39"/>
    <w:unhideWhenUsed/>
    <w:rsid w:val="007B3B9B"/>
    <w:pPr>
      <w:tabs>
        <w:tab w:val="right" w:leader="dot" w:pos="8070"/>
      </w:tabs>
      <w:spacing w:before="60" w:after="0" w:line="280" w:lineRule="exact"/>
    </w:pPr>
    <w:rPr>
      <w:rFonts w:asciiTheme="minorHAnsi" w:hAnsiTheme="minorHAnsi"/>
      <w:iCs/>
      <w:noProof/>
    </w:rPr>
  </w:style>
  <w:style w:type="paragraph" w:styleId="Verzeichnis1">
    <w:name w:val="toc 1"/>
    <w:basedOn w:val="Standard"/>
    <w:next w:val="Standard"/>
    <w:autoRedefine/>
    <w:uiPriority w:val="39"/>
    <w:unhideWhenUsed/>
    <w:rsid w:val="00BD4260"/>
    <w:pPr>
      <w:tabs>
        <w:tab w:val="right" w:leader="dot" w:pos="8070"/>
      </w:tabs>
      <w:spacing w:before="480" w:after="0"/>
    </w:pPr>
    <w:rPr>
      <w:rFonts w:asciiTheme="minorHAnsi" w:hAnsiTheme="minorHAnsi"/>
      <w:b/>
      <w:bCs/>
      <w:noProof/>
    </w:rPr>
  </w:style>
  <w:style w:type="paragraph" w:styleId="Verzeichnis3">
    <w:name w:val="toc 3"/>
    <w:basedOn w:val="Standard"/>
    <w:next w:val="Standard"/>
    <w:autoRedefine/>
    <w:uiPriority w:val="39"/>
    <w:unhideWhenUsed/>
    <w:rsid w:val="007B3B9B"/>
    <w:pPr>
      <w:spacing w:after="0"/>
      <w:ind w:left="440"/>
    </w:pPr>
    <w:rPr>
      <w:rFonts w:asciiTheme="minorHAnsi" w:hAnsiTheme="minorHAnsi"/>
      <w:sz w:val="20"/>
      <w:szCs w:val="20"/>
    </w:rPr>
  </w:style>
  <w:style w:type="paragraph" w:styleId="Verzeichnis4">
    <w:name w:val="toc 4"/>
    <w:basedOn w:val="Standard"/>
    <w:next w:val="Standard"/>
    <w:autoRedefine/>
    <w:uiPriority w:val="39"/>
    <w:semiHidden/>
    <w:unhideWhenUsed/>
    <w:rsid w:val="007B3B9B"/>
    <w:pPr>
      <w:spacing w:after="0"/>
      <w:ind w:left="660"/>
    </w:pPr>
    <w:rPr>
      <w:rFonts w:asciiTheme="minorHAnsi" w:hAnsiTheme="minorHAnsi"/>
      <w:sz w:val="20"/>
      <w:szCs w:val="20"/>
    </w:rPr>
  </w:style>
  <w:style w:type="paragraph" w:styleId="Verzeichnis5">
    <w:name w:val="toc 5"/>
    <w:basedOn w:val="Standard"/>
    <w:next w:val="Standard"/>
    <w:autoRedefine/>
    <w:uiPriority w:val="39"/>
    <w:semiHidden/>
    <w:unhideWhenUsed/>
    <w:rsid w:val="007B3B9B"/>
    <w:pPr>
      <w:spacing w:after="0"/>
      <w:ind w:left="880"/>
    </w:pPr>
    <w:rPr>
      <w:rFonts w:asciiTheme="minorHAnsi" w:hAnsiTheme="minorHAnsi"/>
      <w:sz w:val="20"/>
      <w:szCs w:val="20"/>
    </w:rPr>
  </w:style>
  <w:style w:type="paragraph" w:styleId="Verzeichnis6">
    <w:name w:val="toc 6"/>
    <w:basedOn w:val="Standard"/>
    <w:next w:val="Standard"/>
    <w:autoRedefine/>
    <w:uiPriority w:val="39"/>
    <w:semiHidden/>
    <w:unhideWhenUsed/>
    <w:rsid w:val="007B3B9B"/>
    <w:pPr>
      <w:spacing w:after="0"/>
      <w:ind w:left="1100"/>
    </w:pPr>
    <w:rPr>
      <w:rFonts w:asciiTheme="minorHAnsi" w:hAnsiTheme="minorHAnsi"/>
      <w:sz w:val="20"/>
      <w:szCs w:val="20"/>
    </w:rPr>
  </w:style>
  <w:style w:type="paragraph" w:styleId="Verzeichnis7">
    <w:name w:val="toc 7"/>
    <w:basedOn w:val="Standard"/>
    <w:next w:val="Standard"/>
    <w:autoRedefine/>
    <w:uiPriority w:val="39"/>
    <w:semiHidden/>
    <w:unhideWhenUsed/>
    <w:rsid w:val="007B3B9B"/>
    <w:pPr>
      <w:spacing w:after="0"/>
      <w:ind w:left="1320"/>
    </w:pPr>
    <w:rPr>
      <w:rFonts w:asciiTheme="minorHAnsi" w:hAnsiTheme="minorHAnsi"/>
      <w:sz w:val="20"/>
      <w:szCs w:val="20"/>
    </w:rPr>
  </w:style>
  <w:style w:type="paragraph" w:styleId="Verzeichnis8">
    <w:name w:val="toc 8"/>
    <w:basedOn w:val="Standard"/>
    <w:next w:val="Standard"/>
    <w:autoRedefine/>
    <w:uiPriority w:val="39"/>
    <w:semiHidden/>
    <w:unhideWhenUsed/>
    <w:rsid w:val="007B3B9B"/>
    <w:pPr>
      <w:spacing w:after="0"/>
      <w:ind w:left="1540"/>
    </w:pPr>
    <w:rPr>
      <w:rFonts w:asciiTheme="minorHAnsi" w:hAnsiTheme="minorHAnsi"/>
      <w:sz w:val="20"/>
      <w:szCs w:val="20"/>
    </w:rPr>
  </w:style>
  <w:style w:type="paragraph" w:styleId="Verzeichnis9">
    <w:name w:val="toc 9"/>
    <w:basedOn w:val="Standard"/>
    <w:next w:val="Standard"/>
    <w:autoRedefine/>
    <w:uiPriority w:val="39"/>
    <w:semiHidden/>
    <w:unhideWhenUsed/>
    <w:rsid w:val="007B3B9B"/>
    <w:pPr>
      <w:spacing w:after="0"/>
      <w:ind w:left="1760"/>
    </w:pPr>
    <w:rPr>
      <w:rFonts w:asciiTheme="minorHAnsi" w:hAnsiTheme="minorHAnsi"/>
      <w:sz w:val="20"/>
      <w:szCs w:val="20"/>
    </w:rPr>
  </w:style>
  <w:style w:type="character" w:styleId="Kommentarzeichen">
    <w:name w:val="annotation reference"/>
    <w:basedOn w:val="Absatz-Standardschriftart"/>
    <w:uiPriority w:val="99"/>
    <w:semiHidden/>
    <w:unhideWhenUsed/>
    <w:rsid w:val="002D7925"/>
    <w:rPr>
      <w:sz w:val="16"/>
      <w:szCs w:val="16"/>
    </w:rPr>
  </w:style>
  <w:style w:type="paragraph" w:styleId="Kommentartext">
    <w:name w:val="annotation text"/>
    <w:basedOn w:val="Standard"/>
    <w:link w:val="KommentartextZchn"/>
    <w:uiPriority w:val="99"/>
    <w:semiHidden/>
    <w:unhideWhenUsed/>
    <w:rsid w:val="002D7925"/>
    <w:pPr>
      <w:spacing w:line="240" w:lineRule="auto"/>
    </w:pPr>
    <w:rPr>
      <w:rFonts w:asciiTheme="minorHAnsi" w:hAnsiTheme="minorHAnsi"/>
      <w:sz w:val="20"/>
      <w:szCs w:val="20"/>
      <w:lang w:eastAsia="en-US"/>
    </w:rPr>
  </w:style>
  <w:style w:type="character" w:customStyle="1" w:styleId="KommentartextZchn">
    <w:name w:val="Kommentartext Zchn"/>
    <w:basedOn w:val="Absatz-Standardschriftart"/>
    <w:link w:val="Kommentartext"/>
    <w:uiPriority w:val="99"/>
    <w:semiHidden/>
    <w:rsid w:val="002D7925"/>
    <w:rPr>
      <w:sz w:val="20"/>
      <w:szCs w:val="20"/>
    </w:rPr>
  </w:style>
  <w:style w:type="character" w:customStyle="1" w:styleId="NichtaufgelsteErwhnung2">
    <w:name w:val="Nicht aufgelöste Erwähnung2"/>
    <w:basedOn w:val="Absatz-Standardschriftart"/>
    <w:uiPriority w:val="99"/>
    <w:semiHidden/>
    <w:unhideWhenUsed/>
    <w:rsid w:val="00824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059995">
      <w:bodyDiv w:val="1"/>
      <w:marLeft w:val="0"/>
      <w:marRight w:val="0"/>
      <w:marTop w:val="0"/>
      <w:marBottom w:val="0"/>
      <w:divBdr>
        <w:top w:val="none" w:sz="0" w:space="0" w:color="auto"/>
        <w:left w:val="none" w:sz="0" w:space="0" w:color="auto"/>
        <w:bottom w:val="none" w:sz="0" w:space="0" w:color="auto"/>
        <w:right w:val="none" w:sz="0" w:space="0" w:color="auto"/>
      </w:divBdr>
    </w:div>
    <w:div w:id="959649426">
      <w:bodyDiv w:val="1"/>
      <w:marLeft w:val="0"/>
      <w:marRight w:val="0"/>
      <w:marTop w:val="0"/>
      <w:marBottom w:val="0"/>
      <w:divBdr>
        <w:top w:val="none" w:sz="0" w:space="0" w:color="auto"/>
        <w:left w:val="none" w:sz="0" w:space="0" w:color="auto"/>
        <w:bottom w:val="none" w:sz="0" w:space="0" w:color="auto"/>
        <w:right w:val="none" w:sz="0" w:space="0" w:color="auto"/>
      </w:divBdr>
    </w:div>
    <w:div w:id="971711338">
      <w:bodyDiv w:val="1"/>
      <w:marLeft w:val="0"/>
      <w:marRight w:val="0"/>
      <w:marTop w:val="0"/>
      <w:marBottom w:val="0"/>
      <w:divBdr>
        <w:top w:val="none" w:sz="0" w:space="0" w:color="auto"/>
        <w:left w:val="none" w:sz="0" w:space="0" w:color="auto"/>
        <w:bottom w:val="none" w:sz="0" w:space="0" w:color="auto"/>
        <w:right w:val="none" w:sz="0" w:space="0" w:color="auto"/>
      </w:divBdr>
      <w:divsChild>
        <w:div w:id="1225676487">
          <w:marLeft w:val="0"/>
          <w:marRight w:val="0"/>
          <w:marTop w:val="0"/>
          <w:marBottom w:val="0"/>
          <w:divBdr>
            <w:top w:val="none" w:sz="0" w:space="0" w:color="auto"/>
            <w:left w:val="none" w:sz="0" w:space="0" w:color="auto"/>
            <w:bottom w:val="none" w:sz="0" w:space="0" w:color="auto"/>
            <w:right w:val="none" w:sz="0" w:space="0" w:color="auto"/>
          </w:divBdr>
          <w:divsChild>
            <w:div w:id="1839032089">
              <w:marLeft w:val="0"/>
              <w:marRight w:val="0"/>
              <w:marTop w:val="0"/>
              <w:marBottom w:val="0"/>
              <w:divBdr>
                <w:top w:val="none" w:sz="0" w:space="0" w:color="auto"/>
                <w:left w:val="none" w:sz="0" w:space="0" w:color="auto"/>
                <w:bottom w:val="none" w:sz="0" w:space="0" w:color="auto"/>
                <w:right w:val="none" w:sz="0" w:space="0" w:color="auto"/>
              </w:divBdr>
              <w:divsChild>
                <w:div w:id="1865902369">
                  <w:marLeft w:val="0"/>
                  <w:marRight w:val="0"/>
                  <w:marTop w:val="0"/>
                  <w:marBottom w:val="0"/>
                  <w:divBdr>
                    <w:top w:val="none" w:sz="0" w:space="0" w:color="auto"/>
                    <w:left w:val="none" w:sz="0" w:space="0" w:color="auto"/>
                    <w:bottom w:val="none" w:sz="0" w:space="0" w:color="auto"/>
                    <w:right w:val="none" w:sz="0" w:space="0" w:color="auto"/>
                  </w:divBdr>
                  <w:divsChild>
                    <w:div w:id="1833908654">
                      <w:marLeft w:val="0"/>
                      <w:marRight w:val="0"/>
                      <w:marTop w:val="0"/>
                      <w:marBottom w:val="0"/>
                      <w:divBdr>
                        <w:top w:val="none" w:sz="0" w:space="0" w:color="auto"/>
                        <w:left w:val="none" w:sz="0" w:space="0" w:color="auto"/>
                        <w:bottom w:val="none" w:sz="0" w:space="0" w:color="auto"/>
                        <w:right w:val="none" w:sz="0" w:space="0" w:color="auto"/>
                      </w:divBdr>
                    </w:div>
                  </w:divsChild>
                </w:div>
                <w:div w:id="986788283">
                  <w:marLeft w:val="0"/>
                  <w:marRight w:val="0"/>
                  <w:marTop w:val="0"/>
                  <w:marBottom w:val="0"/>
                  <w:divBdr>
                    <w:top w:val="none" w:sz="0" w:space="0" w:color="auto"/>
                    <w:left w:val="none" w:sz="0" w:space="0" w:color="auto"/>
                    <w:bottom w:val="none" w:sz="0" w:space="0" w:color="auto"/>
                    <w:right w:val="none" w:sz="0" w:space="0" w:color="auto"/>
                  </w:divBdr>
                  <w:divsChild>
                    <w:div w:id="13660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16448">
      <w:bodyDiv w:val="1"/>
      <w:marLeft w:val="0"/>
      <w:marRight w:val="0"/>
      <w:marTop w:val="0"/>
      <w:marBottom w:val="0"/>
      <w:divBdr>
        <w:top w:val="none" w:sz="0" w:space="0" w:color="auto"/>
        <w:left w:val="none" w:sz="0" w:space="0" w:color="auto"/>
        <w:bottom w:val="none" w:sz="0" w:space="0" w:color="auto"/>
        <w:right w:val="none" w:sz="0" w:space="0" w:color="auto"/>
      </w:divBdr>
      <w:divsChild>
        <w:div w:id="1393383374">
          <w:marLeft w:val="0"/>
          <w:marRight w:val="0"/>
          <w:marTop w:val="0"/>
          <w:marBottom w:val="0"/>
          <w:divBdr>
            <w:top w:val="none" w:sz="0" w:space="0" w:color="auto"/>
            <w:left w:val="none" w:sz="0" w:space="0" w:color="auto"/>
            <w:bottom w:val="none" w:sz="0" w:space="0" w:color="auto"/>
            <w:right w:val="none" w:sz="0" w:space="0" w:color="auto"/>
          </w:divBdr>
          <w:divsChild>
            <w:div w:id="1969629042">
              <w:marLeft w:val="0"/>
              <w:marRight w:val="0"/>
              <w:marTop w:val="0"/>
              <w:marBottom w:val="0"/>
              <w:divBdr>
                <w:top w:val="none" w:sz="0" w:space="0" w:color="auto"/>
                <w:left w:val="none" w:sz="0" w:space="0" w:color="auto"/>
                <w:bottom w:val="none" w:sz="0" w:space="0" w:color="auto"/>
                <w:right w:val="none" w:sz="0" w:space="0" w:color="auto"/>
              </w:divBdr>
            </w:div>
          </w:divsChild>
        </w:div>
        <w:div w:id="1857500222">
          <w:marLeft w:val="0"/>
          <w:marRight w:val="0"/>
          <w:marTop w:val="0"/>
          <w:marBottom w:val="0"/>
          <w:divBdr>
            <w:top w:val="none" w:sz="0" w:space="0" w:color="auto"/>
            <w:left w:val="none" w:sz="0" w:space="0" w:color="auto"/>
            <w:bottom w:val="none" w:sz="0" w:space="0" w:color="auto"/>
            <w:right w:val="none" w:sz="0" w:space="0" w:color="auto"/>
          </w:divBdr>
          <w:divsChild>
            <w:div w:id="854466215">
              <w:marLeft w:val="0"/>
              <w:marRight w:val="0"/>
              <w:marTop w:val="0"/>
              <w:marBottom w:val="0"/>
              <w:divBdr>
                <w:top w:val="none" w:sz="0" w:space="0" w:color="auto"/>
                <w:left w:val="none" w:sz="0" w:space="0" w:color="auto"/>
                <w:bottom w:val="none" w:sz="0" w:space="0" w:color="auto"/>
                <w:right w:val="none" w:sz="0" w:space="0" w:color="auto"/>
              </w:divBdr>
              <w:divsChild>
                <w:div w:id="1202279017">
                  <w:marLeft w:val="0"/>
                  <w:marRight w:val="0"/>
                  <w:marTop w:val="0"/>
                  <w:marBottom w:val="0"/>
                  <w:divBdr>
                    <w:top w:val="none" w:sz="0" w:space="0" w:color="auto"/>
                    <w:left w:val="none" w:sz="0" w:space="0" w:color="auto"/>
                    <w:bottom w:val="none" w:sz="0" w:space="0" w:color="auto"/>
                    <w:right w:val="none" w:sz="0" w:space="0" w:color="auto"/>
                  </w:divBdr>
                  <w:divsChild>
                    <w:div w:id="2099674886">
                      <w:marLeft w:val="0"/>
                      <w:marRight w:val="0"/>
                      <w:marTop w:val="0"/>
                      <w:marBottom w:val="0"/>
                      <w:divBdr>
                        <w:top w:val="none" w:sz="0" w:space="0" w:color="auto"/>
                        <w:left w:val="none" w:sz="0" w:space="0" w:color="auto"/>
                        <w:bottom w:val="none" w:sz="0" w:space="0" w:color="auto"/>
                        <w:right w:val="none" w:sz="0" w:space="0" w:color="auto"/>
                      </w:divBdr>
                      <w:divsChild>
                        <w:div w:id="1708482436">
                          <w:marLeft w:val="0"/>
                          <w:marRight w:val="0"/>
                          <w:marTop w:val="0"/>
                          <w:marBottom w:val="0"/>
                          <w:divBdr>
                            <w:top w:val="none" w:sz="0" w:space="0" w:color="auto"/>
                            <w:left w:val="none" w:sz="0" w:space="0" w:color="auto"/>
                            <w:bottom w:val="none" w:sz="0" w:space="0" w:color="auto"/>
                            <w:right w:val="none" w:sz="0" w:space="0" w:color="auto"/>
                          </w:divBdr>
                          <w:divsChild>
                            <w:div w:id="230191508">
                              <w:marLeft w:val="0"/>
                              <w:marRight w:val="0"/>
                              <w:marTop w:val="0"/>
                              <w:marBottom w:val="0"/>
                              <w:divBdr>
                                <w:top w:val="none" w:sz="0" w:space="0" w:color="auto"/>
                                <w:left w:val="none" w:sz="0" w:space="0" w:color="auto"/>
                                <w:bottom w:val="none" w:sz="0" w:space="0" w:color="auto"/>
                                <w:right w:val="none" w:sz="0" w:space="0" w:color="auto"/>
                              </w:divBdr>
                              <w:divsChild>
                                <w:div w:id="241454137">
                                  <w:marLeft w:val="0"/>
                                  <w:marRight w:val="0"/>
                                  <w:marTop w:val="0"/>
                                  <w:marBottom w:val="0"/>
                                  <w:divBdr>
                                    <w:top w:val="none" w:sz="0" w:space="0" w:color="auto"/>
                                    <w:left w:val="none" w:sz="0" w:space="0" w:color="auto"/>
                                    <w:bottom w:val="none" w:sz="0" w:space="0" w:color="auto"/>
                                    <w:right w:val="none" w:sz="0" w:space="0" w:color="auto"/>
                                  </w:divBdr>
                                </w:div>
                                <w:div w:id="1299723796">
                                  <w:marLeft w:val="0"/>
                                  <w:marRight w:val="0"/>
                                  <w:marTop w:val="0"/>
                                  <w:marBottom w:val="0"/>
                                  <w:divBdr>
                                    <w:top w:val="none" w:sz="0" w:space="0" w:color="auto"/>
                                    <w:left w:val="none" w:sz="0" w:space="0" w:color="auto"/>
                                    <w:bottom w:val="none" w:sz="0" w:space="0" w:color="auto"/>
                                    <w:right w:val="none" w:sz="0" w:space="0" w:color="auto"/>
                                  </w:divBdr>
                                </w:div>
                                <w:div w:id="848103916">
                                  <w:marLeft w:val="0"/>
                                  <w:marRight w:val="0"/>
                                  <w:marTop w:val="0"/>
                                  <w:marBottom w:val="0"/>
                                  <w:divBdr>
                                    <w:top w:val="none" w:sz="0" w:space="0" w:color="auto"/>
                                    <w:left w:val="none" w:sz="0" w:space="0" w:color="auto"/>
                                    <w:bottom w:val="none" w:sz="0" w:space="0" w:color="auto"/>
                                    <w:right w:val="none" w:sz="0" w:space="0" w:color="auto"/>
                                  </w:divBdr>
                                </w:div>
                                <w:div w:id="925924179">
                                  <w:marLeft w:val="0"/>
                                  <w:marRight w:val="0"/>
                                  <w:marTop w:val="0"/>
                                  <w:marBottom w:val="0"/>
                                  <w:divBdr>
                                    <w:top w:val="none" w:sz="0" w:space="0" w:color="auto"/>
                                    <w:left w:val="none" w:sz="0" w:space="0" w:color="auto"/>
                                    <w:bottom w:val="none" w:sz="0" w:space="0" w:color="auto"/>
                                    <w:right w:val="none" w:sz="0" w:space="0" w:color="auto"/>
                                  </w:divBdr>
                                </w:div>
                                <w:div w:id="1289705805">
                                  <w:marLeft w:val="0"/>
                                  <w:marRight w:val="0"/>
                                  <w:marTop w:val="0"/>
                                  <w:marBottom w:val="0"/>
                                  <w:divBdr>
                                    <w:top w:val="none" w:sz="0" w:space="0" w:color="auto"/>
                                    <w:left w:val="none" w:sz="0" w:space="0" w:color="auto"/>
                                    <w:bottom w:val="none" w:sz="0" w:space="0" w:color="auto"/>
                                    <w:right w:val="none" w:sz="0" w:space="0" w:color="auto"/>
                                  </w:divBdr>
                                </w:div>
                                <w:div w:id="122583916">
                                  <w:marLeft w:val="0"/>
                                  <w:marRight w:val="0"/>
                                  <w:marTop w:val="0"/>
                                  <w:marBottom w:val="0"/>
                                  <w:divBdr>
                                    <w:top w:val="none" w:sz="0" w:space="0" w:color="auto"/>
                                    <w:left w:val="none" w:sz="0" w:space="0" w:color="auto"/>
                                    <w:bottom w:val="none" w:sz="0" w:space="0" w:color="auto"/>
                                    <w:right w:val="none" w:sz="0" w:space="0" w:color="auto"/>
                                  </w:divBdr>
                                </w:div>
                                <w:div w:id="168911855">
                                  <w:marLeft w:val="0"/>
                                  <w:marRight w:val="0"/>
                                  <w:marTop w:val="0"/>
                                  <w:marBottom w:val="0"/>
                                  <w:divBdr>
                                    <w:top w:val="none" w:sz="0" w:space="0" w:color="auto"/>
                                    <w:left w:val="none" w:sz="0" w:space="0" w:color="auto"/>
                                    <w:bottom w:val="none" w:sz="0" w:space="0" w:color="auto"/>
                                    <w:right w:val="none" w:sz="0" w:space="0" w:color="auto"/>
                                  </w:divBdr>
                                </w:div>
                                <w:div w:id="1762409124">
                                  <w:marLeft w:val="0"/>
                                  <w:marRight w:val="0"/>
                                  <w:marTop w:val="0"/>
                                  <w:marBottom w:val="0"/>
                                  <w:divBdr>
                                    <w:top w:val="none" w:sz="0" w:space="0" w:color="auto"/>
                                    <w:left w:val="none" w:sz="0" w:space="0" w:color="auto"/>
                                    <w:bottom w:val="none" w:sz="0" w:space="0" w:color="auto"/>
                                    <w:right w:val="none" w:sz="0" w:space="0" w:color="auto"/>
                                  </w:divBdr>
                                </w:div>
                                <w:div w:id="8174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272355">
      <w:bodyDiv w:val="1"/>
      <w:marLeft w:val="0"/>
      <w:marRight w:val="0"/>
      <w:marTop w:val="0"/>
      <w:marBottom w:val="0"/>
      <w:divBdr>
        <w:top w:val="none" w:sz="0" w:space="0" w:color="auto"/>
        <w:left w:val="none" w:sz="0" w:space="0" w:color="auto"/>
        <w:bottom w:val="none" w:sz="0" w:space="0" w:color="auto"/>
        <w:right w:val="none" w:sz="0" w:space="0" w:color="auto"/>
      </w:divBdr>
    </w:div>
    <w:div w:id="1387141843">
      <w:bodyDiv w:val="1"/>
      <w:marLeft w:val="0"/>
      <w:marRight w:val="0"/>
      <w:marTop w:val="0"/>
      <w:marBottom w:val="0"/>
      <w:divBdr>
        <w:top w:val="none" w:sz="0" w:space="0" w:color="auto"/>
        <w:left w:val="none" w:sz="0" w:space="0" w:color="auto"/>
        <w:bottom w:val="none" w:sz="0" w:space="0" w:color="auto"/>
        <w:right w:val="none" w:sz="0" w:space="0" w:color="auto"/>
      </w:divBdr>
    </w:div>
    <w:div w:id="1742172305">
      <w:bodyDiv w:val="1"/>
      <w:marLeft w:val="0"/>
      <w:marRight w:val="0"/>
      <w:marTop w:val="0"/>
      <w:marBottom w:val="0"/>
      <w:divBdr>
        <w:top w:val="none" w:sz="0" w:space="0" w:color="auto"/>
        <w:left w:val="none" w:sz="0" w:space="0" w:color="auto"/>
        <w:bottom w:val="none" w:sz="0" w:space="0" w:color="auto"/>
        <w:right w:val="none" w:sz="0" w:space="0" w:color="auto"/>
      </w:divBdr>
      <w:divsChild>
        <w:div w:id="661934095">
          <w:marLeft w:val="0"/>
          <w:marRight w:val="0"/>
          <w:marTop w:val="0"/>
          <w:marBottom w:val="0"/>
          <w:divBdr>
            <w:top w:val="none" w:sz="0" w:space="0" w:color="auto"/>
            <w:left w:val="none" w:sz="0" w:space="0" w:color="auto"/>
            <w:bottom w:val="none" w:sz="0" w:space="0" w:color="auto"/>
            <w:right w:val="none" w:sz="0" w:space="0" w:color="auto"/>
          </w:divBdr>
          <w:divsChild>
            <w:div w:id="1683358508">
              <w:marLeft w:val="0"/>
              <w:marRight w:val="0"/>
              <w:marTop w:val="0"/>
              <w:marBottom w:val="0"/>
              <w:divBdr>
                <w:top w:val="none" w:sz="0" w:space="0" w:color="auto"/>
                <w:left w:val="none" w:sz="0" w:space="0" w:color="auto"/>
                <w:bottom w:val="none" w:sz="0" w:space="0" w:color="auto"/>
                <w:right w:val="none" w:sz="0" w:space="0" w:color="auto"/>
              </w:divBdr>
              <w:divsChild>
                <w:div w:id="1683818289">
                  <w:marLeft w:val="0"/>
                  <w:marRight w:val="0"/>
                  <w:marTop w:val="0"/>
                  <w:marBottom w:val="0"/>
                  <w:divBdr>
                    <w:top w:val="none" w:sz="0" w:space="0" w:color="auto"/>
                    <w:left w:val="none" w:sz="0" w:space="0" w:color="auto"/>
                    <w:bottom w:val="none" w:sz="0" w:space="0" w:color="auto"/>
                    <w:right w:val="none" w:sz="0" w:space="0" w:color="auto"/>
                  </w:divBdr>
                  <w:divsChild>
                    <w:div w:id="4018094">
                      <w:marLeft w:val="0"/>
                      <w:marRight w:val="0"/>
                      <w:marTop w:val="0"/>
                      <w:marBottom w:val="0"/>
                      <w:divBdr>
                        <w:top w:val="none" w:sz="0" w:space="0" w:color="auto"/>
                        <w:left w:val="none" w:sz="0" w:space="0" w:color="auto"/>
                        <w:bottom w:val="none" w:sz="0" w:space="0" w:color="auto"/>
                        <w:right w:val="none" w:sz="0" w:space="0" w:color="auto"/>
                      </w:divBdr>
                    </w:div>
                  </w:divsChild>
                </w:div>
                <w:div w:id="303243816">
                  <w:marLeft w:val="0"/>
                  <w:marRight w:val="0"/>
                  <w:marTop w:val="0"/>
                  <w:marBottom w:val="0"/>
                  <w:divBdr>
                    <w:top w:val="none" w:sz="0" w:space="0" w:color="auto"/>
                    <w:left w:val="none" w:sz="0" w:space="0" w:color="auto"/>
                    <w:bottom w:val="none" w:sz="0" w:space="0" w:color="auto"/>
                    <w:right w:val="none" w:sz="0" w:space="0" w:color="auto"/>
                  </w:divBdr>
                  <w:divsChild>
                    <w:div w:id="20555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90541">
      <w:bodyDiv w:val="1"/>
      <w:marLeft w:val="0"/>
      <w:marRight w:val="0"/>
      <w:marTop w:val="0"/>
      <w:marBottom w:val="0"/>
      <w:divBdr>
        <w:top w:val="none" w:sz="0" w:space="0" w:color="auto"/>
        <w:left w:val="none" w:sz="0" w:space="0" w:color="auto"/>
        <w:bottom w:val="none" w:sz="0" w:space="0" w:color="auto"/>
        <w:right w:val="none" w:sz="0" w:space="0" w:color="auto"/>
      </w:divBdr>
      <w:divsChild>
        <w:div w:id="2116318224">
          <w:marLeft w:val="0"/>
          <w:marRight w:val="0"/>
          <w:marTop w:val="0"/>
          <w:marBottom w:val="0"/>
          <w:divBdr>
            <w:top w:val="none" w:sz="0" w:space="0" w:color="auto"/>
            <w:left w:val="none" w:sz="0" w:space="0" w:color="auto"/>
            <w:bottom w:val="none" w:sz="0" w:space="0" w:color="auto"/>
            <w:right w:val="none" w:sz="0" w:space="0" w:color="auto"/>
          </w:divBdr>
          <w:divsChild>
            <w:div w:id="1064641228">
              <w:marLeft w:val="0"/>
              <w:marRight w:val="0"/>
              <w:marTop w:val="0"/>
              <w:marBottom w:val="0"/>
              <w:divBdr>
                <w:top w:val="none" w:sz="0" w:space="0" w:color="auto"/>
                <w:left w:val="none" w:sz="0" w:space="0" w:color="auto"/>
                <w:bottom w:val="none" w:sz="0" w:space="0" w:color="auto"/>
                <w:right w:val="none" w:sz="0" w:space="0" w:color="auto"/>
              </w:divBdr>
            </w:div>
          </w:divsChild>
        </w:div>
        <w:div w:id="2071149815">
          <w:marLeft w:val="0"/>
          <w:marRight w:val="0"/>
          <w:marTop w:val="0"/>
          <w:marBottom w:val="0"/>
          <w:divBdr>
            <w:top w:val="none" w:sz="0" w:space="0" w:color="auto"/>
            <w:left w:val="none" w:sz="0" w:space="0" w:color="auto"/>
            <w:bottom w:val="none" w:sz="0" w:space="0" w:color="auto"/>
            <w:right w:val="none" w:sz="0" w:space="0" w:color="auto"/>
          </w:divBdr>
          <w:divsChild>
            <w:div w:id="1756199708">
              <w:marLeft w:val="0"/>
              <w:marRight w:val="0"/>
              <w:marTop w:val="0"/>
              <w:marBottom w:val="0"/>
              <w:divBdr>
                <w:top w:val="none" w:sz="0" w:space="0" w:color="auto"/>
                <w:left w:val="none" w:sz="0" w:space="0" w:color="auto"/>
                <w:bottom w:val="none" w:sz="0" w:space="0" w:color="auto"/>
                <w:right w:val="none" w:sz="0" w:space="0" w:color="auto"/>
              </w:divBdr>
              <w:divsChild>
                <w:div w:id="402876342">
                  <w:marLeft w:val="0"/>
                  <w:marRight w:val="0"/>
                  <w:marTop w:val="0"/>
                  <w:marBottom w:val="0"/>
                  <w:divBdr>
                    <w:top w:val="none" w:sz="0" w:space="0" w:color="auto"/>
                    <w:left w:val="none" w:sz="0" w:space="0" w:color="auto"/>
                    <w:bottom w:val="none" w:sz="0" w:space="0" w:color="auto"/>
                    <w:right w:val="none" w:sz="0" w:space="0" w:color="auto"/>
                  </w:divBdr>
                  <w:divsChild>
                    <w:div w:id="1175614659">
                      <w:marLeft w:val="0"/>
                      <w:marRight w:val="0"/>
                      <w:marTop w:val="0"/>
                      <w:marBottom w:val="0"/>
                      <w:divBdr>
                        <w:top w:val="none" w:sz="0" w:space="0" w:color="auto"/>
                        <w:left w:val="none" w:sz="0" w:space="0" w:color="auto"/>
                        <w:bottom w:val="none" w:sz="0" w:space="0" w:color="auto"/>
                        <w:right w:val="none" w:sz="0" w:space="0" w:color="auto"/>
                      </w:divBdr>
                      <w:divsChild>
                        <w:div w:id="488179634">
                          <w:marLeft w:val="0"/>
                          <w:marRight w:val="0"/>
                          <w:marTop w:val="0"/>
                          <w:marBottom w:val="0"/>
                          <w:divBdr>
                            <w:top w:val="none" w:sz="0" w:space="0" w:color="auto"/>
                            <w:left w:val="none" w:sz="0" w:space="0" w:color="auto"/>
                            <w:bottom w:val="none" w:sz="0" w:space="0" w:color="auto"/>
                            <w:right w:val="none" w:sz="0" w:space="0" w:color="auto"/>
                          </w:divBdr>
                          <w:divsChild>
                            <w:div w:id="228081015">
                              <w:marLeft w:val="0"/>
                              <w:marRight w:val="0"/>
                              <w:marTop w:val="0"/>
                              <w:marBottom w:val="0"/>
                              <w:divBdr>
                                <w:top w:val="none" w:sz="0" w:space="0" w:color="auto"/>
                                <w:left w:val="none" w:sz="0" w:space="0" w:color="auto"/>
                                <w:bottom w:val="none" w:sz="0" w:space="0" w:color="auto"/>
                                <w:right w:val="none" w:sz="0" w:space="0" w:color="auto"/>
                              </w:divBdr>
                              <w:divsChild>
                                <w:div w:id="695279893">
                                  <w:marLeft w:val="0"/>
                                  <w:marRight w:val="0"/>
                                  <w:marTop w:val="0"/>
                                  <w:marBottom w:val="0"/>
                                  <w:divBdr>
                                    <w:top w:val="none" w:sz="0" w:space="0" w:color="auto"/>
                                    <w:left w:val="none" w:sz="0" w:space="0" w:color="auto"/>
                                    <w:bottom w:val="none" w:sz="0" w:space="0" w:color="auto"/>
                                    <w:right w:val="none" w:sz="0" w:space="0" w:color="auto"/>
                                  </w:divBdr>
                                </w:div>
                                <w:div w:id="711732641">
                                  <w:marLeft w:val="0"/>
                                  <w:marRight w:val="0"/>
                                  <w:marTop w:val="0"/>
                                  <w:marBottom w:val="0"/>
                                  <w:divBdr>
                                    <w:top w:val="none" w:sz="0" w:space="0" w:color="auto"/>
                                    <w:left w:val="none" w:sz="0" w:space="0" w:color="auto"/>
                                    <w:bottom w:val="none" w:sz="0" w:space="0" w:color="auto"/>
                                    <w:right w:val="none" w:sz="0" w:space="0" w:color="auto"/>
                                  </w:divBdr>
                                </w:div>
                                <w:div w:id="2102412956">
                                  <w:marLeft w:val="0"/>
                                  <w:marRight w:val="0"/>
                                  <w:marTop w:val="0"/>
                                  <w:marBottom w:val="0"/>
                                  <w:divBdr>
                                    <w:top w:val="none" w:sz="0" w:space="0" w:color="auto"/>
                                    <w:left w:val="none" w:sz="0" w:space="0" w:color="auto"/>
                                    <w:bottom w:val="none" w:sz="0" w:space="0" w:color="auto"/>
                                    <w:right w:val="none" w:sz="0" w:space="0" w:color="auto"/>
                                  </w:divBdr>
                                </w:div>
                                <w:div w:id="1856918164">
                                  <w:marLeft w:val="0"/>
                                  <w:marRight w:val="0"/>
                                  <w:marTop w:val="0"/>
                                  <w:marBottom w:val="0"/>
                                  <w:divBdr>
                                    <w:top w:val="none" w:sz="0" w:space="0" w:color="auto"/>
                                    <w:left w:val="none" w:sz="0" w:space="0" w:color="auto"/>
                                    <w:bottom w:val="none" w:sz="0" w:space="0" w:color="auto"/>
                                    <w:right w:val="none" w:sz="0" w:space="0" w:color="auto"/>
                                  </w:divBdr>
                                </w:div>
                                <w:div w:id="148988777">
                                  <w:marLeft w:val="0"/>
                                  <w:marRight w:val="0"/>
                                  <w:marTop w:val="0"/>
                                  <w:marBottom w:val="0"/>
                                  <w:divBdr>
                                    <w:top w:val="none" w:sz="0" w:space="0" w:color="auto"/>
                                    <w:left w:val="none" w:sz="0" w:space="0" w:color="auto"/>
                                    <w:bottom w:val="none" w:sz="0" w:space="0" w:color="auto"/>
                                    <w:right w:val="none" w:sz="0" w:space="0" w:color="auto"/>
                                  </w:divBdr>
                                </w:div>
                                <w:div w:id="609118793">
                                  <w:marLeft w:val="0"/>
                                  <w:marRight w:val="0"/>
                                  <w:marTop w:val="0"/>
                                  <w:marBottom w:val="0"/>
                                  <w:divBdr>
                                    <w:top w:val="none" w:sz="0" w:space="0" w:color="auto"/>
                                    <w:left w:val="none" w:sz="0" w:space="0" w:color="auto"/>
                                    <w:bottom w:val="none" w:sz="0" w:space="0" w:color="auto"/>
                                    <w:right w:val="none" w:sz="0" w:space="0" w:color="auto"/>
                                  </w:divBdr>
                                </w:div>
                                <w:div w:id="560797338">
                                  <w:marLeft w:val="0"/>
                                  <w:marRight w:val="0"/>
                                  <w:marTop w:val="0"/>
                                  <w:marBottom w:val="0"/>
                                  <w:divBdr>
                                    <w:top w:val="none" w:sz="0" w:space="0" w:color="auto"/>
                                    <w:left w:val="none" w:sz="0" w:space="0" w:color="auto"/>
                                    <w:bottom w:val="none" w:sz="0" w:space="0" w:color="auto"/>
                                    <w:right w:val="none" w:sz="0" w:space="0" w:color="auto"/>
                                  </w:divBdr>
                                </w:div>
                                <w:div w:id="456413165">
                                  <w:marLeft w:val="0"/>
                                  <w:marRight w:val="0"/>
                                  <w:marTop w:val="0"/>
                                  <w:marBottom w:val="0"/>
                                  <w:divBdr>
                                    <w:top w:val="none" w:sz="0" w:space="0" w:color="auto"/>
                                    <w:left w:val="none" w:sz="0" w:space="0" w:color="auto"/>
                                    <w:bottom w:val="none" w:sz="0" w:space="0" w:color="auto"/>
                                    <w:right w:val="none" w:sz="0" w:space="0" w:color="auto"/>
                                  </w:divBdr>
                                </w:div>
                                <w:div w:id="1415198489">
                                  <w:marLeft w:val="0"/>
                                  <w:marRight w:val="0"/>
                                  <w:marTop w:val="0"/>
                                  <w:marBottom w:val="0"/>
                                  <w:divBdr>
                                    <w:top w:val="none" w:sz="0" w:space="0" w:color="auto"/>
                                    <w:left w:val="none" w:sz="0" w:space="0" w:color="auto"/>
                                    <w:bottom w:val="none" w:sz="0" w:space="0" w:color="auto"/>
                                    <w:right w:val="none" w:sz="0" w:space="0" w:color="auto"/>
                                  </w:divBdr>
                                </w:div>
                                <w:div w:id="1699088017">
                                  <w:marLeft w:val="0"/>
                                  <w:marRight w:val="0"/>
                                  <w:marTop w:val="0"/>
                                  <w:marBottom w:val="0"/>
                                  <w:divBdr>
                                    <w:top w:val="none" w:sz="0" w:space="0" w:color="auto"/>
                                    <w:left w:val="none" w:sz="0" w:space="0" w:color="auto"/>
                                    <w:bottom w:val="none" w:sz="0" w:space="0" w:color="auto"/>
                                    <w:right w:val="none" w:sz="0" w:space="0" w:color="auto"/>
                                  </w:divBdr>
                                </w:div>
                                <w:div w:id="1760715646">
                                  <w:marLeft w:val="0"/>
                                  <w:marRight w:val="0"/>
                                  <w:marTop w:val="0"/>
                                  <w:marBottom w:val="0"/>
                                  <w:divBdr>
                                    <w:top w:val="none" w:sz="0" w:space="0" w:color="auto"/>
                                    <w:left w:val="none" w:sz="0" w:space="0" w:color="auto"/>
                                    <w:bottom w:val="none" w:sz="0" w:space="0" w:color="auto"/>
                                    <w:right w:val="none" w:sz="0" w:space="0" w:color="auto"/>
                                  </w:divBdr>
                                </w:div>
                                <w:div w:id="126242041">
                                  <w:marLeft w:val="0"/>
                                  <w:marRight w:val="0"/>
                                  <w:marTop w:val="0"/>
                                  <w:marBottom w:val="0"/>
                                  <w:divBdr>
                                    <w:top w:val="none" w:sz="0" w:space="0" w:color="auto"/>
                                    <w:left w:val="none" w:sz="0" w:space="0" w:color="auto"/>
                                    <w:bottom w:val="none" w:sz="0" w:space="0" w:color="auto"/>
                                    <w:right w:val="none" w:sz="0" w:space="0" w:color="auto"/>
                                  </w:divBdr>
                                </w:div>
                                <w:div w:id="118577150">
                                  <w:marLeft w:val="0"/>
                                  <w:marRight w:val="0"/>
                                  <w:marTop w:val="0"/>
                                  <w:marBottom w:val="0"/>
                                  <w:divBdr>
                                    <w:top w:val="none" w:sz="0" w:space="0" w:color="auto"/>
                                    <w:left w:val="none" w:sz="0" w:space="0" w:color="auto"/>
                                    <w:bottom w:val="none" w:sz="0" w:space="0" w:color="auto"/>
                                    <w:right w:val="none" w:sz="0" w:space="0" w:color="auto"/>
                                  </w:divBdr>
                                </w:div>
                                <w:div w:id="1389694683">
                                  <w:marLeft w:val="0"/>
                                  <w:marRight w:val="0"/>
                                  <w:marTop w:val="0"/>
                                  <w:marBottom w:val="0"/>
                                  <w:divBdr>
                                    <w:top w:val="none" w:sz="0" w:space="0" w:color="auto"/>
                                    <w:left w:val="none" w:sz="0" w:space="0" w:color="auto"/>
                                    <w:bottom w:val="none" w:sz="0" w:space="0" w:color="auto"/>
                                    <w:right w:val="none" w:sz="0" w:space="0" w:color="auto"/>
                                  </w:divBdr>
                                </w:div>
                                <w:div w:id="1735809402">
                                  <w:marLeft w:val="0"/>
                                  <w:marRight w:val="0"/>
                                  <w:marTop w:val="0"/>
                                  <w:marBottom w:val="0"/>
                                  <w:divBdr>
                                    <w:top w:val="none" w:sz="0" w:space="0" w:color="auto"/>
                                    <w:left w:val="none" w:sz="0" w:space="0" w:color="auto"/>
                                    <w:bottom w:val="none" w:sz="0" w:space="0" w:color="auto"/>
                                    <w:right w:val="none" w:sz="0" w:space="0" w:color="auto"/>
                                  </w:divBdr>
                                </w:div>
                                <w:div w:id="1274245152">
                                  <w:marLeft w:val="0"/>
                                  <w:marRight w:val="0"/>
                                  <w:marTop w:val="0"/>
                                  <w:marBottom w:val="0"/>
                                  <w:divBdr>
                                    <w:top w:val="none" w:sz="0" w:space="0" w:color="auto"/>
                                    <w:left w:val="none" w:sz="0" w:space="0" w:color="auto"/>
                                    <w:bottom w:val="none" w:sz="0" w:space="0" w:color="auto"/>
                                    <w:right w:val="none" w:sz="0" w:space="0" w:color="auto"/>
                                  </w:divBdr>
                                </w:div>
                                <w:div w:id="1378168641">
                                  <w:marLeft w:val="0"/>
                                  <w:marRight w:val="0"/>
                                  <w:marTop w:val="0"/>
                                  <w:marBottom w:val="0"/>
                                  <w:divBdr>
                                    <w:top w:val="none" w:sz="0" w:space="0" w:color="auto"/>
                                    <w:left w:val="none" w:sz="0" w:space="0" w:color="auto"/>
                                    <w:bottom w:val="none" w:sz="0" w:space="0" w:color="auto"/>
                                    <w:right w:val="none" w:sz="0" w:space="0" w:color="auto"/>
                                  </w:divBdr>
                                </w:div>
                                <w:div w:id="1419864335">
                                  <w:marLeft w:val="0"/>
                                  <w:marRight w:val="0"/>
                                  <w:marTop w:val="0"/>
                                  <w:marBottom w:val="0"/>
                                  <w:divBdr>
                                    <w:top w:val="none" w:sz="0" w:space="0" w:color="auto"/>
                                    <w:left w:val="none" w:sz="0" w:space="0" w:color="auto"/>
                                    <w:bottom w:val="none" w:sz="0" w:space="0" w:color="auto"/>
                                    <w:right w:val="none" w:sz="0" w:space="0" w:color="auto"/>
                                  </w:divBdr>
                                </w:div>
                                <w:div w:id="354697022">
                                  <w:marLeft w:val="0"/>
                                  <w:marRight w:val="0"/>
                                  <w:marTop w:val="0"/>
                                  <w:marBottom w:val="0"/>
                                  <w:divBdr>
                                    <w:top w:val="none" w:sz="0" w:space="0" w:color="auto"/>
                                    <w:left w:val="none" w:sz="0" w:space="0" w:color="auto"/>
                                    <w:bottom w:val="none" w:sz="0" w:space="0" w:color="auto"/>
                                    <w:right w:val="none" w:sz="0" w:space="0" w:color="auto"/>
                                  </w:divBdr>
                                </w:div>
                                <w:div w:id="2141267028">
                                  <w:marLeft w:val="0"/>
                                  <w:marRight w:val="0"/>
                                  <w:marTop w:val="0"/>
                                  <w:marBottom w:val="0"/>
                                  <w:divBdr>
                                    <w:top w:val="none" w:sz="0" w:space="0" w:color="auto"/>
                                    <w:left w:val="none" w:sz="0" w:space="0" w:color="auto"/>
                                    <w:bottom w:val="none" w:sz="0" w:space="0" w:color="auto"/>
                                    <w:right w:val="none" w:sz="0" w:space="0" w:color="auto"/>
                                  </w:divBdr>
                                </w:div>
                                <w:div w:id="1064375221">
                                  <w:marLeft w:val="0"/>
                                  <w:marRight w:val="0"/>
                                  <w:marTop w:val="0"/>
                                  <w:marBottom w:val="0"/>
                                  <w:divBdr>
                                    <w:top w:val="none" w:sz="0" w:space="0" w:color="auto"/>
                                    <w:left w:val="none" w:sz="0" w:space="0" w:color="auto"/>
                                    <w:bottom w:val="none" w:sz="0" w:space="0" w:color="auto"/>
                                    <w:right w:val="none" w:sz="0" w:space="0" w:color="auto"/>
                                  </w:divBdr>
                                </w:div>
                                <w:div w:id="1903252614">
                                  <w:marLeft w:val="0"/>
                                  <w:marRight w:val="0"/>
                                  <w:marTop w:val="0"/>
                                  <w:marBottom w:val="0"/>
                                  <w:divBdr>
                                    <w:top w:val="none" w:sz="0" w:space="0" w:color="auto"/>
                                    <w:left w:val="none" w:sz="0" w:space="0" w:color="auto"/>
                                    <w:bottom w:val="none" w:sz="0" w:space="0" w:color="auto"/>
                                    <w:right w:val="none" w:sz="0" w:space="0" w:color="auto"/>
                                  </w:divBdr>
                                </w:div>
                                <w:div w:id="738595263">
                                  <w:marLeft w:val="0"/>
                                  <w:marRight w:val="0"/>
                                  <w:marTop w:val="0"/>
                                  <w:marBottom w:val="0"/>
                                  <w:divBdr>
                                    <w:top w:val="none" w:sz="0" w:space="0" w:color="auto"/>
                                    <w:left w:val="none" w:sz="0" w:space="0" w:color="auto"/>
                                    <w:bottom w:val="none" w:sz="0" w:space="0" w:color="auto"/>
                                    <w:right w:val="none" w:sz="0" w:space="0" w:color="auto"/>
                                  </w:divBdr>
                                </w:div>
                                <w:div w:id="1785923046">
                                  <w:marLeft w:val="0"/>
                                  <w:marRight w:val="0"/>
                                  <w:marTop w:val="0"/>
                                  <w:marBottom w:val="0"/>
                                  <w:divBdr>
                                    <w:top w:val="none" w:sz="0" w:space="0" w:color="auto"/>
                                    <w:left w:val="none" w:sz="0" w:space="0" w:color="auto"/>
                                    <w:bottom w:val="none" w:sz="0" w:space="0" w:color="auto"/>
                                    <w:right w:val="none" w:sz="0" w:space="0" w:color="auto"/>
                                  </w:divBdr>
                                </w:div>
                                <w:div w:id="477262330">
                                  <w:marLeft w:val="0"/>
                                  <w:marRight w:val="0"/>
                                  <w:marTop w:val="0"/>
                                  <w:marBottom w:val="0"/>
                                  <w:divBdr>
                                    <w:top w:val="none" w:sz="0" w:space="0" w:color="auto"/>
                                    <w:left w:val="none" w:sz="0" w:space="0" w:color="auto"/>
                                    <w:bottom w:val="none" w:sz="0" w:space="0" w:color="auto"/>
                                    <w:right w:val="none" w:sz="0" w:space="0" w:color="auto"/>
                                  </w:divBdr>
                                </w:div>
                                <w:div w:id="925459638">
                                  <w:marLeft w:val="0"/>
                                  <w:marRight w:val="0"/>
                                  <w:marTop w:val="0"/>
                                  <w:marBottom w:val="0"/>
                                  <w:divBdr>
                                    <w:top w:val="none" w:sz="0" w:space="0" w:color="auto"/>
                                    <w:left w:val="none" w:sz="0" w:space="0" w:color="auto"/>
                                    <w:bottom w:val="none" w:sz="0" w:space="0" w:color="auto"/>
                                    <w:right w:val="none" w:sz="0" w:space="0" w:color="auto"/>
                                  </w:divBdr>
                                </w:div>
                                <w:div w:id="1049766964">
                                  <w:marLeft w:val="0"/>
                                  <w:marRight w:val="0"/>
                                  <w:marTop w:val="0"/>
                                  <w:marBottom w:val="0"/>
                                  <w:divBdr>
                                    <w:top w:val="none" w:sz="0" w:space="0" w:color="auto"/>
                                    <w:left w:val="none" w:sz="0" w:space="0" w:color="auto"/>
                                    <w:bottom w:val="none" w:sz="0" w:space="0" w:color="auto"/>
                                    <w:right w:val="none" w:sz="0" w:space="0" w:color="auto"/>
                                  </w:divBdr>
                                </w:div>
                                <w:div w:id="1953509881">
                                  <w:marLeft w:val="0"/>
                                  <w:marRight w:val="0"/>
                                  <w:marTop w:val="0"/>
                                  <w:marBottom w:val="0"/>
                                  <w:divBdr>
                                    <w:top w:val="none" w:sz="0" w:space="0" w:color="auto"/>
                                    <w:left w:val="none" w:sz="0" w:space="0" w:color="auto"/>
                                    <w:bottom w:val="none" w:sz="0" w:space="0" w:color="auto"/>
                                    <w:right w:val="none" w:sz="0" w:space="0" w:color="auto"/>
                                  </w:divBdr>
                                </w:div>
                                <w:div w:id="623511579">
                                  <w:marLeft w:val="0"/>
                                  <w:marRight w:val="0"/>
                                  <w:marTop w:val="0"/>
                                  <w:marBottom w:val="0"/>
                                  <w:divBdr>
                                    <w:top w:val="none" w:sz="0" w:space="0" w:color="auto"/>
                                    <w:left w:val="none" w:sz="0" w:space="0" w:color="auto"/>
                                    <w:bottom w:val="none" w:sz="0" w:space="0" w:color="auto"/>
                                    <w:right w:val="none" w:sz="0" w:space="0" w:color="auto"/>
                                  </w:divBdr>
                                </w:div>
                                <w:div w:id="163471572">
                                  <w:marLeft w:val="0"/>
                                  <w:marRight w:val="0"/>
                                  <w:marTop w:val="0"/>
                                  <w:marBottom w:val="0"/>
                                  <w:divBdr>
                                    <w:top w:val="none" w:sz="0" w:space="0" w:color="auto"/>
                                    <w:left w:val="none" w:sz="0" w:space="0" w:color="auto"/>
                                    <w:bottom w:val="none" w:sz="0" w:space="0" w:color="auto"/>
                                    <w:right w:val="none" w:sz="0" w:space="0" w:color="auto"/>
                                  </w:divBdr>
                                </w:div>
                                <w:div w:id="1057313618">
                                  <w:marLeft w:val="0"/>
                                  <w:marRight w:val="0"/>
                                  <w:marTop w:val="0"/>
                                  <w:marBottom w:val="0"/>
                                  <w:divBdr>
                                    <w:top w:val="none" w:sz="0" w:space="0" w:color="auto"/>
                                    <w:left w:val="none" w:sz="0" w:space="0" w:color="auto"/>
                                    <w:bottom w:val="none" w:sz="0" w:space="0" w:color="auto"/>
                                    <w:right w:val="none" w:sz="0" w:space="0" w:color="auto"/>
                                  </w:divBdr>
                                </w:div>
                                <w:div w:id="95293807">
                                  <w:marLeft w:val="0"/>
                                  <w:marRight w:val="0"/>
                                  <w:marTop w:val="0"/>
                                  <w:marBottom w:val="0"/>
                                  <w:divBdr>
                                    <w:top w:val="none" w:sz="0" w:space="0" w:color="auto"/>
                                    <w:left w:val="none" w:sz="0" w:space="0" w:color="auto"/>
                                    <w:bottom w:val="none" w:sz="0" w:space="0" w:color="auto"/>
                                    <w:right w:val="none" w:sz="0" w:space="0" w:color="auto"/>
                                  </w:divBdr>
                                </w:div>
                                <w:div w:id="1771780169">
                                  <w:marLeft w:val="0"/>
                                  <w:marRight w:val="0"/>
                                  <w:marTop w:val="0"/>
                                  <w:marBottom w:val="0"/>
                                  <w:divBdr>
                                    <w:top w:val="none" w:sz="0" w:space="0" w:color="auto"/>
                                    <w:left w:val="none" w:sz="0" w:space="0" w:color="auto"/>
                                    <w:bottom w:val="none" w:sz="0" w:space="0" w:color="auto"/>
                                    <w:right w:val="none" w:sz="0" w:space="0" w:color="auto"/>
                                  </w:divBdr>
                                </w:div>
                                <w:div w:id="1912353773">
                                  <w:marLeft w:val="0"/>
                                  <w:marRight w:val="0"/>
                                  <w:marTop w:val="0"/>
                                  <w:marBottom w:val="0"/>
                                  <w:divBdr>
                                    <w:top w:val="none" w:sz="0" w:space="0" w:color="auto"/>
                                    <w:left w:val="none" w:sz="0" w:space="0" w:color="auto"/>
                                    <w:bottom w:val="none" w:sz="0" w:space="0" w:color="auto"/>
                                    <w:right w:val="none" w:sz="0" w:space="0" w:color="auto"/>
                                  </w:divBdr>
                                </w:div>
                                <w:div w:id="922958097">
                                  <w:marLeft w:val="0"/>
                                  <w:marRight w:val="0"/>
                                  <w:marTop w:val="0"/>
                                  <w:marBottom w:val="0"/>
                                  <w:divBdr>
                                    <w:top w:val="none" w:sz="0" w:space="0" w:color="auto"/>
                                    <w:left w:val="none" w:sz="0" w:space="0" w:color="auto"/>
                                    <w:bottom w:val="none" w:sz="0" w:space="0" w:color="auto"/>
                                    <w:right w:val="none" w:sz="0" w:space="0" w:color="auto"/>
                                  </w:divBdr>
                                </w:div>
                                <w:div w:id="1719815199">
                                  <w:marLeft w:val="0"/>
                                  <w:marRight w:val="0"/>
                                  <w:marTop w:val="0"/>
                                  <w:marBottom w:val="0"/>
                                  <w:divBdr>
                                    <w:top w:val="none" w:sz="0" w:space="0" w:color="auto"/>
                                    <w:left w:val="none" w:sz="0" w:space="0" w:color="auto"/>
                                    <w:bottom w:val="none" w:sz="0" w:space="0" w:color="auto"/>
                                    <w:right w:val="none" w:sz="0" w:space="0" w:color="auto"/>
                                  </w:divBdr>
                                </w:div>
                                <w:div w:id="1659502920">
                                  <w:marLeft w:val="0"/>
                                  <w:marRight w:val="0"/>
                                  <w:marTop w:val="0"/>
                                  <w:marBottom w:val="0"/>
                                  <w:divBdr>
                                    <w:top w:val="none" w:sz="0" w:space="0" w:color="auto"/>
                                    <w:left w:val="none" w:sz="0" w:space="0" w:color="auto"/>
                                    <w:bottom w:val="none" w:sz="0" w:space="0" w:color="auto"/>
                                    <w:right w:val="none" w:sz="0" w:space="0" w:color="auto"/>
                                  </w:divBdr>
                                </w:div>
                                <w:div w:id="1005940541">
                                  <w:marLeft w:val="0"/>
                                  <w:marRight w:val="0"/>
                                  <w:marTop w:val="0"/>
                                  <w:marBottom w:val="0"/>
                                  <w:divBdr>
                                    <w:top w:val="none" w:sz="0" w:space="0" w:color="auto"/>
                                    <w:left w:val="none" w:sz="0" w:space="0" w:color="auto"/>
                                    <w:bottom w:val="none" w:sz="0" w:space="0" w:color="auto"/>
                                    <w:right w:val="none" w:sz="0" w:space="0" w:color="auto"/>
                                  </w:divBdr>
                                </w:div>
                                <w:div w:id="548491820">
                                  <w:marLeft w:val="0"/>
                                  <w:marRight w:val="0"/>
                                  <w:marTop w:val="0"/>
                                  <w:marBottom w:val="0"/>
                                  <w:divBdr>
                                    <w:top w:val="none" w:sz="0" w:space="0" w:color="auto"/>
                                    <w:left w:val="none" w:sz="0" w:space="0" w:color="auto"/>
                                    <w:bottom w:val="none" w:sz="0" w:space="0" w:color="auto"/>
                                    <w:right w:val="none" w:sz="0" w:space="0" w:color="auto"/>
                                  </w:divBdr>
                                </w:div>
                                <w:div w:id="2035380056">
                                  <w:marLeft w:val="0"/>
                                  <w:marRight w:val="0"/>
                                  <w:marTop w:val="0"/>
                                  <w:marBottom w:val="0"/>
                                  <w:divBdr>
                                    <w:top w:val="none" w:sz="0" w:space="0" w:color="auto"/>
                                    <w:left w:val="none" w:sz="0" w:space="0" w:color="auto"/>
                                    <w:bottom w:val="none" w:sz="0" w:space="0" w:color="auto"/>
                                    <w:right w:val="none" w:sz="0" w:space="0" w:color="auto"/>
                                  </w:divBdr>
                                </w:div>
                                <w:div w:id="919487427">
                                  <w:marLeft w:val="0"/>
                                  <w:marRight w:val="0"/>
                                  <w:marTop w:val="0"/>
                                  <w:marBottom w:val="0"/>
                                  <w:divBdr>
                                    <w:top w:val="none" w:sz="0" w:space="0" w:color="auto"/>
                                    <w:left w:val="none" w:sz="0" w:space="0" w:color="auto"/>
                                    <w:bottom w:val="none" w:sz="0" w:space="0" w:color="auto"/>
                                    <w:right w:val="none" w:sz="0" w:space="0" w:color="auto"/>
                                  </w:divBdr>
                                </w:div>
                                <w:div w:id="686711665">
                                  <w:marLeft w:val="0"/>
                                  <w:marRight w:val="0"/>
                                  <w:marTop w:val="0"/>
                                  <w:marBottom w:val="0"/>
                                  <w:divBdr>
                                    <w:top w:val="none" w:sz="0" w:space="0" w:color="auto"/>
                                    <w:left w:val="none" w:sz="0" w:space="0" w:color="auto"/>
                                    <w:bottom w:val="none" w:sz="0" w:space="0" w:color="auto"/>
                                    <w:right w:val="none" w:sz="0" w:space="0" w:color="auto"/>
                                  </w:divBdr>
                                </w:div>
                                <w:div w:id="1056854217">
                                  <w:marLeft w:val="0"/>
                                  <w:marRight w:val="0"/>
                                  <w:marTop w:val="0"/>
                                  <w:marBottom w:val="0"/>
                                  <w:divBdr>
                                    <w:top w:val="none" w:sz="0" w:space="0" w:color="auto"/>
                                    <w:left w:val="none" w:sz="0" w:space="0" w:color="auto"/>
                                    <w:bottom w:val="none" w:sz="0" w:space="0" w:color="auto"/>
                                    <w:right w:val="none" w:sz="0" w:space="0" w:color="auto"/>
                                  </w:divBdr>
                                </w:div>
                                <w:div w:id="1375731833">
                                  <w:marLeft w:val="0"/>
                                  <w:marRight w:val="0"/>
                                  <w:marTop w:val="0"/>
                                  <w:marBottom w:val="0"/>
                                  <w:divBdr>
                                    <w:top w:val="none" w:sz="0" w:space="0" w:color="auto"/>
                                    <w:left w:val="none" w:sz="0" w:space="0" w:color="auto"/>
                                    <w:bottom w:val="none" w:sz="0" w:space="0" w:color="auto"/>
                                    <w:right w:val="none" w:sz="0" w:space="0" w:color="auto"/>
                                  </w:divBdr>
                                </w:div>
                                <w:div w:id="610819107">
                                  <w:marLeft w:val="0"/>
                                  <w:marRight w:val="0"/>
                                  <w:marTop w:val="0"/>
                                  <w:marBottom w:val="0"/>
                                  <w:divBdr>
                                    <w:top w:val="none" w:sz="0" w:space="0" w:color="auto"/>
                                    <w:left w:val="none" w:sz="0" w:space="0" w:color="auto"/>
                                    <w:bottom w:val="none" w:sz="0" w:space="0" w:color="auto"/>
                                    <w:right w:val="none" w:sz="0" w:space="0" w:color="auto"/>
                                  </w:divBdr>
                                </w:div>
                                <w:div w:id="1416854226">
                                  <w:marLeft w:val="0"/>
                                  <w:marRight w:val="0"/>
                                  <w:marTop w:val="0"/>
                                  <w:marBottom w:val="0"/>
                                  <w:divBdr>
                                    <w:top w:val="none" w:sz="0" w:space="0" w:color="auto"/>
                                    <w:left w:val="none" w:sz="0" w:space="0" w:color="auto"/>
                                    <w:bottom w:val="none" w:sz="0" w:space="0" w:color="auto"/>
                                    <w:right w:val="none" w:sz="0" w:space="0" w:color="auto"/>
                                  </w:divBdr>
                                </w:div>
                                <w:div w:id="424497024">
                                  <w:marLeft w:val="0"/>
                                  <w:marRight w:val="0"/>
                                  <w:marTop w:val="0"/>
                                  <w:marBottom w:val="0"/>
                                  <w:divBdr>
                                    <w:top w:val="none" w:sz="0" w:space="0" w:color="auto"/>
                                    <w:left w:val="none" w:sz="0" w:space="0" w:color="auto"/>
                                    <w:bottom w:val="none" w:sz="0" w:space="0" w:color="auto"/>
                                    <w:right w:val="none" w:sz="0" w:space="0" w:color="auto"/>
                                  </w:divBdr>
                                </w:div>
                                <w:div w:id="2046561139">
                                  <w:marLeft w:val="0"/>
                                  <w:marRight w:val="0"/>
                                  <w:marTop w:val="0"/>
                                  <w:marBottom w:val="0"/>
                                  <w:divBdr>
                                    <w:top w:val="none" w:sz="0" w:space="0" w:color="auto"/>
                                    <w:left w:val="none" w:sz="0" w:space="0" w:color="auto"/>
                                    <w:bottom w:val="none" w:sz="0" w:space="0" w:color="auto"/>
                                    <w:right w:val="none" w:sz="0" w:space="0" w:color="auto"/>
                                  </w:divBdr>
                                </w:div>
                                <w:div w:id="1410274471">
                                  <w:marLeft w:val="0"/>
                                  <w:marRight w:val="0"/>
                                  <w:marTop w:val="0"/>
                                  <w:marBottom w:val="0"/>
                                  <w:divBdr>
                                    <w:top w:val="none" w:sz="0" w:space="0" w:color="auto"/>
                                    <w:left w:val="none" w:sz="0" w:space="0" w:color="auto"/>
                                    <w:bottom w:val="none" w:sz="0" w:space="0" w:color="auto"/>
                                    <w:right w:val="none" w:sz="0" w:space="0" w:color="auto"/>
                                  </w:divBdr>
                                </w:div>
                                <w:div w:id="365639425">
                                  <w:marLeft w:val="0"/>
                                  <w:marRight w:val="0"/>
                                  <w:marTop w:val="0"/>
                                  <w:marBottom w:val="0"/>
                                  <w:divBdr>
                                    <w:top w:val="none" w:sz="0" w:space="0" w:color="auto"/>
                                    <w:left w:val="none" w:sz="0" w:space="0" w:color="auto"/>
                                    <w:bottom w:val="none" w:sz="0" w:space="0" w:color="auto"/>
                                    <w:right w:val="none" w:sz="0" w:space="0" w:color="auto"/>
                                  </w:divBdr>
                                </w:div>
                                <w:div w:id="8866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237912">
      <w:bodyDiv w:val="1"/>
      <w:marLeft w:val="0"/>
      <w:marRight w:val="0"/>
      <w:marTop w:val="0"/>
      <w:marBottom w:val="0"/>
      <w:divBdr>
        <w:top w:val="none" w:sz="0" w:space="0" w:color="auto"/>
        <w:left w:val="none" w:sz="0" w:space="0" w:color="auto"/>
        <w:bottom w:val="none" w:sz="0" w:space="0" w:color="auto"/>
        <w:right w:val="none" w:sz="0" w:space="0" w:color="auto"/>
      </w:divBdr>
    </w:div>
    <w:div w:id="2035571710">
      <w:bodyDiv w:val="1"/>
      <w:marLeft w:val="0"/>
      <w:marRight w:val="0"/>
      <w:marTop w:val="0"/>
      <w:marBottom w:val="0"/>
      <w:divBdr>
        <w:top w:val="none" w:sz="0" w:space="0" w:color="auto"/>
        <w:left w:val="none" w:sz="0" w:space="0" w:color="auto"/>
        <w:bottom w:val="none" w:sz="0" w:space="0" w:color="auto"/>
        <w:right w:val="none" w:sz="0" w:space="0" w:color="auto"/>
      </w:divBdr>
    </w:div>
    <w:div w:id="209112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robert.haarmeyer@stroomer-pr.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GLS rgb">
      <a:dk1>
        <a:srgbClr val="000000"/>
      </a:dk1>
      <a:lt1>
        <a:srgbClr val="FFFFFF"/>
      </a:lt1>
      <a:dk2>
        <a:srgbClr val="172054"/>
      </a:dk2>
      <a:lt2>
        <a:srgbClr val="E7E8EE"/>
      </a:lt2>
      <a:accent1>
        <a:srgbClr val="FCBF00"/>
      </a:accent1>
      <a:accent2>
        <a:srgbClr val="6B1544"/>
      </a:accent2>
      <a:accent3>
        <a:srgbClr val="5C6387"/>
      </a:accent3>
      <a:accent4>
        <a:srgbClr val="8B90A9"/>
      </a:accent4>
      <a:accent5>
        <a:srgbClr val="B9BCCB"/>
      </a:accent5>
      <a:accent6>
        <a:srgbClr val="777777"/>
      </a:accent6>
      <a:hlink>
        <a:srgbClr val="6B1544"/>
      </a:hlink>
      <a:folHlink>
        <a:srgbClr val="454D7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D48D9-A561-4FF5-8FE7-BFFF9D59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2659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STROOMER</dc:creator>
  <cp:lastModifiedBy>STROOMER</cp:lastModifiedBy>
  <cp:revision>19</cp:revision>
  <cp:lastPrinted>2019-08-09T08:52:00Z</cp:lastPrinted>
  <dcterms:created xsi:type="dcterms:W3CDTF">2019-07-29T15:31:00Z</dcterms:created>
  <dcterms:modified xsi:type="dcterms:W3CDTF">2019-08-09T08:55:00Z</dcterms:modified>
</cp:coreProperties>
</file>